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rPr>
        <w:t>常州</w:t>
      </w:r>
      <w:r>
        <w:rPr>
          <w:rFonts w:hint="eastAsia" w:asciiTheme="minorEastAsia" w:hAnsiTheme="minorEastAsia" w:eastAsiaTheme="minorEastAsia" w:cstheme="minorEastAsia"/>
          <w:b/>
          <w:bCs/>
          <w:color w:val="auto"/>
          <w:sz w:val="28"/>
          <w:szCs w:val="28"/>
          <w:lang w:eastAsia="zh-CN"/>
        </w:rPr>
        <w:t>工业</w:t>
      </w:r>
      <w:r>
        <w:rPr>
          <w:rFonts w:hint="eastAsia" w:asciiTheme="minorEastAsia" w:hAnsiTheme="minorEastAsia" w:eastAsiaTheme="minorEastAsia" w:cstheme="minorEastAsia"/>
          <w:b/>
          <w:bCs/>
          <w:color w:val="auto"/>
          <w:sz w:val="28"/>
          <w:szCs w:val="28"/>
        </w:rPr>
        <w:t>职业技术学院</w:t>
      </w:r>
      <w:r>
        <w:rPr>
          <w:rFonts w:hint="eastAsia" w:asciiTheme="minorEastAsia" w:hAnsiTheme="minorEastAsia" w:eastAsiaTheme="minorEastAsia" w:cstheme="minorEastAsia"/>
          <w:b/>
          <w:bCs/>
          <w:color w:val="auto"/>
          <w:sz w:val="28"/>
          <w:szCs w:val="28"/>
          <w:lang w:val="en-US" w:eastAsia="zh-CN"/>
        </w:rPr>
        <w:t>学报</w:t>
      </w:r>
      <w:r>
        <w:rPr>
          <w:rFonts w:hint="eastAsia" w:asciiTheme="minorEastAsia" w:hAnsiTheme="minorEastAsia" w:eastAsiaTheme="minorEastAsia" w:cstheme="minorEastAsia"/>
          <w:b/>
          <w:bCs/>
          <w:color w:val="auto"/>
          <w:sz w:val="28"/>
          <w:szCs w:val="28"/>
          <w:lang w:eastAsia="zh-CN"/>
        </w:rPr>
        <w:t>印制</w:t>
      </w:r>
      <w:r>
        <w:rPr>
          <w:rFonts w:hint="eastAsia" w:asciiTheme="minorEastAsia" w:hAnsiTheme="minorEastAsia" w:eastAsiaTheme="minorEastAsia" w:cstheme="minorEastAsia"/>
          <w:b/>
          <w:bCs/>
          <w:color w:val="auto"/>
          <w:sz w:val="28"/>
          <w:szCs w:val="28"/>
          <w:lang w:val="en-US" w:eastAsia="zh-CN"/>
        </w:rPr>
        <w:t>采购项目（二次）</w:t>
      </w:r>
      <w:r>
        <w:rPr>
          <w:rFonts w:hint="eastAsia" w:asciiTheme="minorEastAsia" w:hAnsiTheme="minorEastAsia" w:eastAsiaTheme="minorEastAsia" w:cstheme="minorEastAsia"/>
          <w:b/>
          <w:bCs/>
          <w:color w:val="auto"/>
          <w:sz w:val="28"/>
          <w:szCs w:val="28"/>
          <w:lang w:eastAsia="zh-CN"/>
        </w:rPr>
        <w:t>询价文件</w:t>
      </w:r>
    </w:p>
    <w:p>
      <w:pPr>
        <w:pStyle w:val="2"/>
        <w:jc w:val="right"/>
        <w:rPr>
          <w:rFonts w:hint="default"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项目编号：CZGYX20220531号</w:t>
      </w:r>
    </w:p>
    <w:p>
      <w:pPr>
        <w:jc w:val="center"/>
        <w:rPr>
          <w:rFonts w:hint="eastAsia" w:asciiTheme="minorEastAsia" w:hAnsiTheme="minorEastAsia" w:eastAsiaTheme="minorEastAsia" w:cstheme="minorEastAsia"/>
          <w:color w:val="auto"/>
          <w:sz w:val="21"/>
          <w:szCs w:val="21"/>
        </w:rPr>
      </w:pPr>
    </w:p>
    <w:p>
      <w:pPr>
        <w:pStyle w:val="6"/>
        <w:widowControl/>
        <w:spacing w:before="0" w:beforeAutospacing="0" w:after="0" w:afterAutospacing="0" w:line="450" w:lineRule="atLeast"/>
        <w:ind w:left="1680" w:leftChars="368" w:hanging="723" w:hangingChars="300"/>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一、项目名称：学报印制采购项目（二次）</w:t>
      </w:r>
    </w:p>
    <w:p>
      <w:pPr>
        <w:pStyle w:val="6"/>
        <w:widowControl/>
        <w:spacing w:before="0" w:beforeAutospacing="0" w:after="0" w:afterAutospacing="0" w:line="450" w:lineRule="atLeast"/>
        <w:ind w:left="1680" w:leftChars="368" w:hanging="723" w:hangingChars="300"/>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 xml:space="preserve">二、招标单位：常州工业职业技术学院 </w:t>
      </w:r>
    </w:p>
    <w:p>
      <w:pPr>
        <w:pStyle w:val="6"/>
        <w:widowControl/>
        <w:spacing w:before="0" w:beforeAutospacing="0" w:after="0" w:afterAutospacing="0" w:line="450" w:lineRule="atLeast"/>
        <w:ind w:left="1680" w:leftChars="368" w:hanging="723" w:hangingChars="300"/>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三、投标单位资质要求：</w:t>
      </w:r>
    </w:p>
    <w:p>
      <w:pPr>
        <w:pStyle w:val="6"/>
        <w:widowControl/>
        <w:spacing w:before="0" w:beforeAutospacing="0" w:after="0" w:afterAutospacing="0" w:line="450" w:lineRule="atLeast"/>
        <w:ind w:left="1677" w:leftChars="368" w:hanging="720" w:hangingChars="3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1.具有独立法人资格，相应的生产经营范围，有固定的经营场所和售后服务人员；</w:t>
      </w:r>
    </w:p>
    <w:p>
      <w:pPr>
        <w:pStyle w:val="6"/>
        <w:widowControl/>
        <w:spacing w:before="0" w:beforeAutospacing="0" w:after="0" w:afterAutospacing="0" w:line="450" w:lineRule="atLeast"/>
        <w:ind w:left="1677" w:leftChars="368" w:hanging="720" w:hangingChars="3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2.投标人具有完善的售后服务制度和良好的售后服务记录；产品具有良好的信誉和相应的销售业绩；</w:t>
      </w:r>
    </w:p>
    <w:p>
      <w:pPr>
        <w:pStyle w:val="6"/>
        <w:widowControl/>
        <w:spacing w:before="0" w:beforeAutospacing="0" w:after="0" w:afterAutospacing="0" w:line="450" w:lineRule="atLeast"/>
        <w:ind w:left="1677" w:leftChars="368" w:hanging="720" w:hangingChars="3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3.应有良好的商业信誉和健全的财务会计制度；</w:t>
      </w:r>
    </w:p>
    <w:p>
      <w:pPr>
        <w:pStyle w:val="6"/>
        <w:widowControl/>
        <w:spacing w:before="0" w:beforeAutospacing="0" w:after="0" w:afterAutospacing="0" w:line="450" w:lineRule="atLeast"/>
        <w:ind w:left="1677" w:leftChars="368" w:hanging="720" w:hangingChars="3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4.应具备江苏省承印公开出版物资质，有履行合同所必须的设备及专业技术能力；</w:t>
      </w:r>
    </w:p>
    <w:p>
      <w:pPr>
        <w:pStyle w:val="6"/>
        <w:widowControl/>
        <w:spacing w:before="0" w:beforeAutospacing="0" w:after="0" w:afterAutospacing="0" w:line="450" w:lineRule="atLeast"/>
        <w:ind w:left="957" w:leftChars="368" w:firstLine="0" w:firstLineChars="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5.未被“信用中国”网站（</w:t>
      </w:r>
      <w:r>
        <w:rPr>
          <w:rFonts w:hint="eastAsia" w:ascii="宋体" w:hAnsi="宋体" w:eastAsia="宋体" w:cs="宋体"/>
          <w:kern w:val="0"/>
          <w:sz w:val="24"/>
          <w:szCs w:val="24"/>
          <w:lang w:val="en-US" w:eastAsia="zh-CN" w:bidi="ar"/>
        </w:rPr>
        <w:drawing>
          <wp:inline distT="0" distB="0" distL="114300" distR="114300">
            <wp:extent cx="190500" cy="142875"/>
            <wp:effectExtent l="0" t="0" r="0" b="9525"/>
            <wp:docPr id="11"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1" descr="IMG_256"/>
                    <pic:cNvPicPr>
                      <a:picLocks noChangeAspect="1"/>
                    </pic:cNvPicPr>
                  </pic:nvPicPr>
                  <pic:blipFill>
                    <a:blip r:embed="rId4"/>
                    <a:stretch>
                      <a:fillRect/>
                    </a:stretch>
                  </pic:blipFill>
                  <pic:spPr>
                    <a:xfrm>
                      <a:off x="0" y="0"/>
                      <a:ext cx="190500" cy="142875"/>
                    </a:xfrm>
                    <a:prstGeom prst="rect">
                      <a:avLst/>
                    </a:prstGeom>
                    <a:noFill/>
                    <a:ln>
                      <a:noFill/>
                    </a:ln>
                  </pic:spPr>
                </pic:pic>
              </a:graphicData>
            </a:graphic>
          </wp:inline>
        </w:drawing>
      </w:r>
      <w:r>
        <w:rPr>
          <w:rFonts w:hint="eastAsia" w:ascii="宋体" w:hAnsi="宋体" w:eastAsia="宋体" w:cs="宋体"/>
          <w:kern w:val="0"/>
          <w:sz w:val="24"/>
          <w:szCs w:val="24"/>
          <w:lang w:val="en-US" w:eastAsia="zh-CN" w:bidi="ar"/>
        </w:rPr>
        <w:t>www.creditchina.gov.cn）列入失信被执行人、重大税收违法案件当事人名单、政府采购严重失信行为记录名单；</w:t>
      </w:r>
    </w:p>
    <w:p>
      <w:pPr>
        <w:pStyle w:val="6"/>
        <w:widowControl/>
        <w:spacing w:before="0" w:beforeAutospacing="0" w:after="0" w:afterAutospacing="0" w:line="450" w:lineRule="atLeast"/>
        <w:ind w:left="957" w:leftChars="368" w:firstLine="0" w:firstLineChars="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6.投标人具有近3年以来类似采购项目的成功案例，提供项目合同；</w:t>
      </w:r>
    </w:p>
    <w:p>
      <w:pPr>
        <w:pStyle w:val="6"/>
        <w:widowControl/>
        <w:spacing w:before="0" w:beforeAutospacing="0" w:after="0" w:afterAutospacing="0" w:line="450" w:lineRule="atLeast"/>
        <w:ind w:firstLine="960" w:firstLineChars="4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7.本项目不接受联合投标，不得转包分包。</w:t>
      </w:r>
    </w:p>
    <w:p>
      <w:pPr>
        <w:pStyle w:val="6"/>
        <w:widowControl/>
        <w:spacing w:before="0" w:beforeAutospacing="0" w:after="0" w:afterAutospacing="0" w:line="450" w:lineRule="atLeast"/>
        <w:ind w:left="1680" w:leftChars="368" w:hanging="723" w:hangingChars="300"/>
        <w:rPr>
          <w:rFonts w:hint="eastAsia" w:ascii="宋体" w:hAnsi="宋体" w:eastAsia="宋体" w:cs="宋体"/>
          <w:b/>
          <w:bCs/>
          <w:sz w:val="24"/>
          <w:szCs w:val="24"/>
        </w:rPr>
      </w:pPr>
      <w:r>
        <w:rPr>
          <w:rFonts w:hint="eastAsia" w:ascii="宋体" w:hAnsi="宋体" w:eastAsia="宋体" w:cs="宋体"/>
          <w:b/>
          <w:bCs/>
          <w:sz w:val="24"/>
          <w:szCs w:val="24"/>
        </w:rPr>
        <w:t>四、</w:t>
      </w:r>
      <w:r>
        <w:rPr>
          <w:rFonts w:ascii="宋体" w:hAnsi="宋体" w:eastAsia="宋体" w:cs="宋体"/>
          <w:b/>
          <w:bCs/>
          <w:sz w:val="24"/>
          <w:szCs w:val="24"/>
        </w:rPr>
        <w:t>招标项目及其规格、数量和要求</w:t>
      </w:r>
    </w:p>
    <w:tbl>
      <w:tblPr>
        <w:tblStyle w:val="7"/>
        <w:tblpPr w:leftFromText="180" w:rightFromText="180" w:vertAnchor="text" w:horzAnchor="page" w:tblpXSpec="center" w:tblpY="298"/>
        <w:tblOverlap w:val="never"/>
        <w:tblW w:w="12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102"/>
        <w:gridCol w:w="727"/>
        <w:gridCol w:w="912"/>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69" w:type="dxa"/>
            <w:noWrap w:val="0"/>
            <w:vAlign w:val="center"/>
          </w:tcPr>
          <w:p>
            <w:pPr>
              <w:pStyle w:val="11"/>
              <w:rPr>
                <w:rFonts w:hint="eastAsia" w:asciiTheme="minorEastAsia" w:hAnsiTheme="minorEastAsia" w:eastAsiaTheme="minorEastAsia" w:cstheme="minorEastAsia"/>
                <w:b/>
                <w:color w:val="auto"/>
                <w:sz w:val="21"/>
                <w:szCs w:val="21"/>
                <w:lang w:val="en-US" w:eastAsia="zh-CN"/>
              </w:rPr>
            </w:pPr>
          </w:p>
          <w:p>
            <w:pPr>
              <w:pStyle w:val="11"/>
              <w:rPr>
                <w:rFonts w:hint="eastAsia"/>
                <w:color w:val="auto"/>
                <w:lang w:val="en-US" w:eastAsia="zh-CN"/>
              </w:rPr>
            </w:pPr>
            <w:r>
              <w:rPr>
                <w:rFonts w:hint="eastAsia" w:asciiTheme="minorEastAsia" w:hAnsiTheme="minorEastAsia" w:eastAsiaTheme="minorEastAsia" w:cstheme="minorEastAsia"/>
                <w:b/>
                <w:color w:val="auto"/>
                <w:sz w:val="21"/>
                <w:szCs w:val="21"/>
                <w:lang w:val="en-US" w:eastAsia="zh-CN"/>
              </w:rPr>
              <w:t>序号</w:t>
            </w:r>
          </w:p>
          <w:p>
            <w:pPr>
              <w:pStyle w:val="11"/>
              <w:rPr>
                <w:rFonts w:hint="eastAsia"/>
                <w:color w:val="auto"/>
                <w:lang w:val="en-US" w:eastAsia="zh-CN"/>
              </w:rPr>
            </w:pPr>
          </w:p>
        </w:tc>
        <w:tc>
          <w:tcPr>
            <w:tcW w:w="1102" w:type="dxa"/>
            <w:noWrap w:val="0"/>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名称</w:t>
            </w:r>
          </w:p>
        </w:tc>
        <w:tc>
          <w:tcPr>
            <w:tcW w:w="727" w:type="dxa"/>
            <w:noWrap w:val="0"/>
            <w:vAlign w:val="center"/>
          </w:tcPr>
          <w:p>
            <w:pPr>
              <w:jc w:val="center"/>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eastAsia="zh-CN"/>
              </w:rPr>
              <w:t>数量</w:t>
            </w:r>
          </w:p>
        </w:tc>
        <w:tc>
          <w:tcPr>
            <w:tcW w:w="912" w:type="dxa"/>
            <w:noWrap w:val="0"/>
            <w:vAlign w:val="center"/>
          </w:tcPr>
          <w:p>
            <w:pPr>
              <w:jc w:val="center"/>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eastAsia="zh-CN"/>
              </w:rPr>
              <w:t>单位</w:t>
            </w:r>
          </w:p>
        </w:tc>
        <w:tc>
          <w:tcPr>
            <w:tcW w:w="8868" w:type="dxa"/>
            <w:noWrap w:val="0"/>
            <w:vAlign w:val="center"/>
          </w:tcPr>
          <w:p>
            <w:pPr>
              <w:jc w:val="center"/>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69" w:type="dxa"/>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1</w:t>
            </w:r>
          </w:p>
        </w:tc>
        <w:tc>
          <w:tcPr>
            <w:tcW w:w="1102" w:type="dxa"/>
            <w:noWrap w:val="0"/>
            <w:vAlign w:val="center"/>
          </w:tcPr>
          <w:p>
            <w:pPr>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学报印制</w:t>
            </w:r>
          </w:p>
        </w:tc>
        <w:tc>
          <w:tcPr>
            <w:tcW w:w="727" w:type="dxa"/>
            <w:noWrap w:val="0"/>
            <w:vAlign w:val="center"/>
          </w:tcPr>
          <w:p>
            <w:pPr>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2800</w:t>
            </w:r>
          </w:p>
        </w:tc>
        <w:tc>
          <w:tcPr>
            <w:tcW w:w="912" w:type="dxa"/>
            <w:noWrap w:val="0"/>
            <w:vAlign w:val="center"/>
          </w:tcPr>
          <w:p>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册</w:t>
            </w:r>
          </w:p>
        </w:tc>
        <w:tc>
          <w:tcPr>
            <w:tcW w:w="8868" w:type="dxa"/>
            <w:noWrap w:val="0"/>
            <w:vAlign w:val="center"/>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成品21*28.5CM,封面封底157g铜版纸,双面彩色印刷；内页90P左右，70克双胶纸黑白印，胶装。刊物文字内容及部分图片由学校提供。《现代职业教育研究》全年4期，每期印数700册。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2478" w:type="dxa"/>
            <w:gridSpan w:val="5"/>
            <w:noWrap w:val="0"/>
            <w:vAlign w:val="center"/>
          </w:tcPr>
          <w:p>
            <w:pPr>
              <w:tabs>
                <w:tab w:val="left" w:pos="3134"/>
              </w:tabs>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注：以上数量为每年的预估数量，实际数量以使用部门提供的清单为准。</w:t>
            </w:r>
          </w:p>
        </w:tc>
      </w:tr>
    </w:tbl>
    <w:p>
      <w:pPr>
        <w:keepNext w:val="0"/>
        <w:keepLines w:val="0"/>
        <w:pageBreakBefore w:val="0"/>
        <w:widowControl w:val="0"/>
        <w:numPr>
          <w:ilvl w:val="0"/>
          <w:numId w:val="1"/>
        </w:numPr>
        <w:kinsoku/>
        <w:wordWrap/>
        <w:overflowPunct/>
        <w:topLinePunct w:val="0"/>
        <w:bidi w:val="0"/>
        <w:snapToGrid/>
        <w:ind w:firstLine="482" w:firstLineChars="200"/>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价格及送货方式</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项目的总价最高限价为</w:t>
      </w:r>
      <w:r>
        <w:rPr>
          <w:rFonts w:hint="eastAsia" w:ascii="宋体" w:hAnsi="宋体" w:eastAsia="宋体" w:cs="宋体"/>
          <w:b/>
          <w:bCs/>
          <w:color w:val="auto"/>
          <w:sz w:val="24"/>
          <w:szCs w:val="24"/>
          <w:u w:val="single"/>
          <w:lang w:val="en-US" w:eastAsia="zh-CN"/>
        </w:rPr>
        <w:t xml:space="preserve">  2.8万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lang w:val="en-US" w:eastAsia="zh-CN"/>
        </w:rPr>
        <w:t>元</w:t>
      </w:r>
      <w:r>
        <w:rPr>
          <w:rFonts w:hint="eastAsia" w:ascii="宋体" w:hAnsi="宋体" w:eastAsia="宋体" w:cs="宋体"/>
          <w:color w:val="auto"/>
          <w:sz w:val="24"/>
          <w:szCs w:val="24"/>
          <w:lang w:eastAsia="zh-CN"/>
        </w:rPr>
        <w:t>，供应商报价不得高于总价最高限价</w:t>
      </w:r>
      <w:r>
        <w:rPr>
          <w:rFonts w:hint="eastAsia" w:ascii="宋体" w:hAnsi="宋体" w:eastAsia="宋体" w:cs="宋体"/>
          <w:b/>
          <w:bCs/>
          <w:color w:val="auto"/>
          <w:sz w:val="24"/>
          <w:szCs w:val="24"/>
          <w:lang w:eastAsia="zh-CN"/>
        </w:rPr>
        <w:t>否则报价无效</w:t>
      </w:r>
      <w:r>
        <w:rPr>
          <w:rFonts w:hint="eastAsia" w:ascii="宋体" w:hAnsi="宋体" w:eastAsia="宋体" w:cs="宋体"/>
          <w:color w:val="auto"/>
          <w:sz w:val="24"/>
          <w:szCs w:val="24"/>
          <w:lang w:eastAsia="zh-CN"/>
        </w:rPr>
        <w:t>。产品需求</w:t>
      </w:r>
      <w:r>
        <w:rPr>
          <w:rFonts w:hint="eastAsia" w:ascii="宋体" w:hAnsi="宋体" w:eastAsia="宋体" w:cs="宋体"/>
          <w:color w:val="auto"/>
          <w:sz w:val="24"/>
          <w:szCs w:val="24"/>
        </w:rPr>
        <w:t>实际总数量</w:t>
      </w:r>
      <w:r>
        <w:rPr>
          <w:rFonts w:hint="eastAsia" w:ascii="宋体" w:hAnsi="宋体" w:eastAsia="宋体" w:cs="宋体"/>
          <w:b/>
          <w:bCs/>
          <w:color w:val="auto"/>
          <w:sz w:val="24"/>
          <w:szCs w:val="24"/>
        </w:rPr>
        <w:t>按实结算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按需求分多次送货</w:t>
      </w:r>
      <w:r>
        <w:rPr>
          <w:rFonts w:hint="eastAsia" w:ascii="宋体" w:hAnsi="宋体" w:eastAsia="宋体" w:cs="宋体"/>
          <w:color w:val="auto"/>
          <w:sz w:val="24"/>
          <w:szCs w:val="24"/>
          <w:lang w:eastAsia="zh-CN"/>
        </w:rPr>
        <w:t>。</w:t>
      </w:r>
    </w:p>
    <w:p>
      <w:pPr>
        <w:keepNext w:val="0"/>
        <w:keepLines w:val="0"/>
        <w:pageBreakBefore w:val="0"/>
        <w:widowControl w:val="0"/>
        <w:numPr>
          <w:ilvl w:val="0"/>
          <w:numId w:val="1"/>
        </w:numPr>
        <w:kinsoku/>
        <w:wordWrap/>
        <w:overflowPunct/>
        <w:topLinePunct w:val="0"/>
        <w:bidi w:val="0"/>
        <w:snapToGrid/>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其他要求：</w:t>
      </w:r>
    </w:p>
    <w:p>
      <w:pPr>
        <w:keepNext w:val="0"/>
        <w:keepLines w:val="0"/>
        <w:pageBreakBefore w:val="0"/>
        <w:widowControl w:val="0"/>
        <w:kinsoku/>
        <w:wordWrap/>
        <w:overflowPunct/>
        <w:topLinePunct w:val="0"/>
        <w:bidi w:val="0"/>
        <w:snapToGrid/>
        <w:ind w:left="478" w:leftChars="184"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货物需由经销商送至我单位要求的指定地点，必须在学校指定的交货时间内将全部成品送货上门，不得延误，不得外流。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具有提供售后服务和备品备件的能力，有保密义务，妥善保管备品备件，如发生流失，负相应法律责任。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销售承诺：如果出现以次充好、以假充真、不及时供货、售后服务不到位的行为，须双倍赔偿学校损失，凡是在使用中发现封皮、破损、污损、错误等或内芯信息出错等情况，厂方要负责无偿且及时调换。</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付款方式：货到且验收合格支付总货款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每学期结算一次</w:t>
      </w:r>
      <w:r>
        <w:rPr>
          <w:rFonts w:hint="eastAsia" w:ascii="宋体" w:hAnsi="宋体" w:eastAsia="宋体" w:cs="宋体"/>
          <w:color w:val="auto"/>
          <w:sz w:val="24"/>
          <w:szCs w:val="24"/>
        </w:rPr>
        <w:t>。</w:t>
      </w:r>
    </w:p>
    <w:p>
      <w:pPr>
        <w:pStyle w:val="11"/>
        <w:keepNext w:val="0"/>
        <w:keepLines w:val="0"/>
        <w:pageBreakBefore w:val="0"/>
        <w:widowControl w:val="0"/>
        <w:kinsoku/>
        <w:wordWrap/>
        <w:overflowPunct/>
        <w:topLinePunct w:val="0"/>
        <w:bidi w:val="0"/>
        <w:snapToGrid/>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5.供货服务期限：三年,合同一年一签。</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供应商报价时必须包含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p>
    <w:p>
      <w:pPr>
        <w:keepNext w:val="0"/>
        <w:keepLines w:val="0"/>
        <w:pageBreakBefore w:val="0"/>
        <w:widowControl w:val="0"/>
        <w:kinsoku/>
        <w:wordWrap/>
        <w:overflowPunct/>
        <w:topLinePunct w:val="0"/>
        <w:bidi w:val="0"/>
        <w:snapToGrid/>
        <w:ind w:firstLine="482" w:firstLineChars="200"/>
        <w:textAlignment w:val="auto"/>
        <w:rPr>
          <w:rFonts w:hint="eastAsia" w:ascii="宋体" w:hAnsi="宋体" w:eastAsia="宋体" w:cs="宋体"/>
          <w:b/>
          <w:bCs/>
          <w:color w:val="auto"/>
          <w:sz w:val="24"/>
          <w:szCs w:val="24"/>
          <w:u w:val="single"/>
          <w:lang w:eastAsia="zh-CN"/>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u w:val="single"/>
        </w:rPr>
        <w:t>报价供应商</w:t>
      </w:r>
      <w:r>
        <w:rPr>
          <w:rFonts w:hint="eastAsia" w:ascii="宋体" w:hAnsi="宋体" w:eastAsia="宋体" w:cs="宋体"/>
          <w:b/>
          <w:bCs/>
          <w:color w:val="auto"/>
          <w:sz w:val="24"/>
          <w:szCs w:val="24"/>
          <w:u w:val="single"/>
          <w:lang w:eastAsia="zh-CN"/>
        </w:rPr>
        <w:t>按照询价文件要求</w:t>
      </w:r>
      <w:r>
        <w:rPr>
          <w:rFonts w:hint="eastAsia" w:ascii="宋体" w:hAnsi="宋体" w:eastAsia="宋体" w:cs="宋体"/>
          <w:b/>
          <w:bCs/>
          <w:color w:val="auto"/>
          <w:sz w:val="24"/>
          <w:szCs w:val="24"/>
          <w:u w:val="single"/>
          <w:lang w:val="en-US" w:eastAsia="zh-CN"/>
        </w:rPr>
        <w:t>提供</w:t>
      </w:r>
      <w:r>
        <w:rPr>
          <w:rFonts w:hint="eastAsia" w:ascii="宋体" w:hAnsi="宋体" w:eastAsia="宋体" w:cs="宋体"/>
          <w:b/>
          <w:bCs/>
          <w:color w:val="auto"/>
          <w:sz w:val="24"/>
          <w:szCs w:val="24"/>
          <w:u w:val="single"/>
        </w:rPr>
        <w:t>所需资质证明</w:t>
      </w:r>
      <w:r>
        <w:rPr>
          <w:rFonts w:hint="eastAsia" w:ascii="宋体" w:hAnsi="宋体" w:eastAsia="宋体" w:cs="宋体"/>
          <w:b/>
          <w:bCs/>
          <w:color w:val="auto"/>
          <w:sz w:val="24"/>
          <w:szCs w:val="24"/>
          <w:u w:val="single"/>
          <w:lang w:eastAsia="zh-CN"/>
        </w:rPr>
        <w:t>材料</w:t>
      </w:r>
      <w:r>
        <w:rPr>
          <w:rFonts w:hint="eastAsia" w:ascii="宋体" w:hAnsi="宋体" w:eastAsia="宋体" w:cs="宋体"/>
          <w:b/>
          <w:bCs/>
          <w:color w:val="auto"/>
          <w:sz w:val="24"/>
          <w:szCs w:val="24"/>
          <w:u w:val="single"/>
        </w:rPr>
        <w:t>，否则视为无效报价</w:t>
      </w:r>
      <w:r>
        <w:rPr>
          <w:rFonts w:hint="eastAsia" w:ascii="宋体" w:hAnsi="宋体" w:eastAsia="宋体" w:cs="宋体"/>
          <w:b/>
          <w:bCs/>
          <w:color w:val="auto"/>
          <w:sz w:val="24"/>
          <w:szCs w:val="24"/>
          <w:u w:val="single"/>
          <w:lang w:eastAsia="zh-CN"/>
        </w:rPr>
        <w:t>。成交原则：在符合采购需求、质量和服务相等且报价未超过采购预算的前提下，以提出最低报价的响应单位为成交供应商。若最低报价相同，则依次按技术指标高优先、质量保证期长优先、交货期短优先、故障响应时间短优先的顺序排列选择成交供应商。</w:t>
      </w:r>
    </w:p>
    <w:p>
      <w:pPr>
        <w:keepNext w:val="0"/>
        <w:keepLines w:val="0"/>
        <w:pageBreakBefore w:val="0"/>
        <w:widowControl w:val="0"/>
        <w:kinsoku/>
        <w:wordWrap/>
        <w:overflowPunct/>
        <w:topLinePunct w:val="0"/>
        <w:bidi w:val="0"/>
        <w:snapToGrid/>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8.成交供应商按照参数要求提供样品，</w:t>
      </w:r>
      <w:r>
        <w:rPr>
          <w:rFonts w:hint="eastAsia" w:ascii="宋体" w:hAnsi="宋体" w:eastAsia="宋体" w:cs="宋体"/>
          <w:b/>
          <w:bCs/>
          <w:color w:val="auto"/>
          <w:sz w:val="24"/>
          <w:szCs w:val="24"/>
        </w:rPr>
        <w:t>样品须经使用部门书面确认后才可大批量印制产品。</w:t>
      </w: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p>
    <w:p>
      <w:pPr>
        <w:keepNext w:val="0"/>
        <w:keepLines w:val="0"/>
        <w:pageBreakBefore w:val="0"/>
        <w:widowControl w:val="0"/>
        <w:numPr>
          <w:ilvl w:val="0"/>
          <w:numId w:val="1"/>
        </w:numPr>
        <w:kinsoku/>
        <w:wordWrap/>
        <w:overflowPunct/>
        <w:topLinePunct w:val="0"/>
        <w:bidi w:val="0"/>
        <w:snapToGrid/>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w:t>
      </w:r>
      <w:r>
        <w:rPr>
          <w:rFonts w:hint="eastAsia" w:ascii="宋体" w:hAnsi="宋体" w:eastAsia="宋体" w:cs="宋体"/>
          <w:b/>
          <w:bCs/>
          <w:color w:val="auto"/>
          <w:sz w:val="24"/>
          <w:szCs w:val="24"/>
          <w:lang w:eastAsia="zh-CN"/>
        </w:rPr>
        <w:t>需</w:t>
      </w:r>
      <w:r>
        <w:rPr>
          <w:rFonts w:hint="eastAsia" w:ascii="宋体" w:hAnsi="宋体" w:eastAsia="宋体" w:cs="宋体"/>
          <w:b/>
          <w:bCs/>
          <w:color w:val="auto"/>
          <w:sz w:val="24"/>
          <w:szCs w:val="24"/>
          <w:lang w:val="en-US" w:eastAsia="zh-CN"/>
        </w:rPr>
        <w:t>提供的</w:t>
      </w:r>
      <w:r>
        <w:rPr>
          <w:rFonts w:hint="eastAsia" w:ascii="宋体" w:hAnsi="宋体" w:eastAsia="宋体" w:cs="宋体"/>
          <w:b/>
          <w:bCs/>
          <w:color w:val="auto"/>
          <w:sz w:val="24"/>
          <w:szCs w:val="24"/>
          <w:lang w:eastAsia="zh-CN"/>
        </w:rPr>
        <w:t>资质证明材料</w:t>
      </w:r>
      <w:r>
        <w:rPr>
          <w:rFonts w:hint="eastAsia" w:ascii="宋体" w:hAnsi="宋体" w:eastAsia="宋体" w:cs="宋体"/>
          <w:b/>
          <w:bCs/>
          <w:color w:val="auto"/>
          <w:sz w:val="24"/>
          <w:szCs w:val="24"/>
        </w:rPr>
        <w:t>列表如下：</w:t>
      </w:r>
    </w:p>
    <w:p>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技术参数偏离表(格式如下)</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bidi w:val="0"/>
        <w:snapToGrid/>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投标单位应对</w:t>
      </w:r>
      <w:r>
        <w:rPr>
          <w:rFonts w:hint="eastAsia" w:ascii="宋体" w:hAnsi="宋体" w:eastAsia="宋体" w:cs="宋体"/>
          <w:color w:val="auto"/>
          <w:sz w:val="24"/>
          <w:szCs w:val="24"/>
          <w:lang w:eastAsia="zh-CN"/>
        </w:rPr>
        <w:t>询价</w:t>
      </w:r>
      <w:r>
        <w:rPr>
          <w:rFonts w:hint="eastAsia" w:ascii="宋体" w:hAnsi="宋体" w:eastAsia="宋体" w:cs="宋体"/>
          <w:color w:val="auto"/>
          <w:sz w:val="24"/>
          <w:szCs w:val="24"/>
        </w:rPr>
        <w:t>文件中规定的产品技术参数及服务要求给予充分的考虑。为了招标的需要，投标单位应将这些产品技术参数及服务要求的正负偏离情况按下表格式逐条提出。</w:t>
      </w:r>
    </w:p>
    <w:p>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如无偏离，请在本页上写“无”。</w:t>
      </w:r>
    </w:p>
    <w:p>
      <w:pPr>
        <w:pStyle w:val="11"/>
        <w:tabs>
          <w:tab w:val="left" w:pos="2709"/>
        </w:tabs>
        <w:ind w:firstLine="2741" w:firstLineChars="1300"/>
        <w:rPr>
          <w:rFonts w:hint="default"/>
          <w:color w:val="auto"/>
          <w:lang w:val="en-US" w:eastAsia="zh-CN"/>
        </w:rPr>
      </w:pPr>
      <w:r>
        <w:rPr>
          <w:rFonts w:hint="eastAsia" w:asciiTheme="minorEastAsia" w:hAnsiTheme="minorEastAsia" w:eastAsiaTheme="minorEastAsia" w:cstheme="minorEastAsia"/>
          <w:b/>
          <w:bCs/>
          <w:color w:val="auto"/>
          <w:sz w:val="21"/>
          <w:szCs w:val="21"/>
          <w:lang w:val="en-US" w:eastAsia="zh-CN"/>
        </w:rPr>
        <w:t>项目名称：</w:t>
      </w:r>
      <w:r>
        <w:rPr>
          <w:rFonts w:hint="eastAsia" w:asciiTheme="minorEastAsia" w:hAnsiTheme="minorEastAsia" w:eastAsiaTheme="minorEastAsia" w:cstheme="minorEastAsia"/>
          <w:b/>
          <w:bCs/>
          <w:color w:val="auto"/>
          <w:sz w:val="21"/>
          <w:szCs w:val="21"/>
          <w:u w:val="single"/>
          <w:lang w:val="en-US" w:eastAsia="zh-CN"/>
        </w:rPr>
        <w:t>学报印制采购项目</w:t>
      </w:r>
    </w:p>
    <w:p>
      <w:pPr>
        <w:ind w:firstLine="2741" w:firstLineChars="1300"/>
        <w:jc w:val="both"/>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项目编号</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u w:val="single"/>
          <w:lang w:val="en-US" w:eastAsia="zh-CN"/>
        </w:rPr>
        <w:t xml:space="preserve">              </w:t>
      </w:r>
      <w:r>
        <w:rPr>
          <w:rFonts w:hint="eastAsia" w:asciiTheme="minorEastAsia" w:hAnsiTheme="minorEastAsia" w:eastAsiaTheme="minorEastAsia" w:cstheme="minorEastAsia"/>
          <w:b/>
          <w:bCs/>
          <w:color w:val="auto"/>
          <w:sz w:val="21"/>
          <w:szCs w:val="21"/>
          <w:lang w:val="en-US" w:eastAsia="zh-CN"/>
        </w:rPr>
        <w:t xml:space="preserve">   </w:t>
      </w:r>
    </w:p>
    <w:tbl>
      <w:tblPr>
        <w:tblStyle w:val="7"/>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32" w:type="dxa"/>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章节号</w:t>
            </w:r>
          </w:p>
        </w:tc>
        <w:tc>
          <w:tcPr>
            <w:tcW w:w="2132" w:type="dxa"/>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供应商的偏离</w:t>
            </w:r>
          </w:p>
        </w:tc>
        <w:tc>
          <w:tcPr>
            <w:tcW w:w="3044" w:type="dxa"/>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供应商偏离的理由</w:t>
            </w:r>
          </w:p>
        </w:tc>
        <w:tc>
          <w:tcPr>
            <w:tcW w:w="1440" w:type="dxa"/>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exact"/>
          <w:jc w:val="center"/>
        </w:trPr>
        <w:tc>
          <w:tcPr>
            <w:tcW w:w="2132" w:type="dxa"/>
            <w:noWrap w:val="0"/>
            <w:vAlign w:val="top"/>
          </w:tcPr>
          <w:p>
            <w:pPr>
              <w:jc w:val="center"/>
              <w:rPr>
                <w:rFonts w:hint="eastAsia" w:asciiTheme="minorEastAsia" w:hAnsiTheme="minorEastAsia" w:eastAsiaTheme="minorEastAsia" w:cstheme="minorEastAsia"/>
                <w:color w:val="auto"/>
                <w:sz w:val="21"/>
                <w:szCs w:val="21"/>
              </w:rPr>
            </w:pPr>
          </w:p>
        </w:tc>
        <w:tc>
          <w:tcPr>
            <w:tcW w:w="2132" w:type="dxa"/>
            <w:noWrap w:val="0"/>
            <w:vAlign w:val="top"/>
          </w:tcPr>
          <w:p>
            <w:pPr>
              <w:jc w:val="center"/>
              <w:rPr>
                <w:rFonts w:hint="eastAsia" w:asciiTheme="minorEastAsia" w:hAnsiTheme="minorEastAsia" w:eastAsiaTheme="minorEastAsia" w:cstheme="minorEastAsia"/>
                <w:color w:val="auto"/>
                <w:sz w:val="21"/>
                <w:szCs w:val="21"/>
              </w:rPr>
            </w:pPr>
          </w:p>
        </w:tc>
        <w:tc>
          <w:tcPr>
            <w:tcW w:w="3044" w:type="dxa"/>
            <w:noWrap w:val="0"/>
            <w:vAlign w:val="top"/>
          </w:tcPr>
          <w:p>
            <w:pPr>
              <w:jc w:val="center"/>
              <w:rPr>
                <w:rFonts w:hint="eastAsia" w:asciiTheme="minorEastAsia" w:hAnsiTheme="minorEastAsia" w:eastAsiaTheme="minorEastAsia" w:cstheme="minorEastAsia"/>
                <w:color w:val="auto"/>
                <w:sz w:val="21"/>
                <w:szCs w:val="21"/>
              </w:rPr>
            </w:pPr>
          </w:p>
        </w:tc>
        <w:tc>
          <w:tcPr>
            <w:tcW w:w="1440" w:type="dxa"/>
            <w:noWrap w:val="0"/>
            <w:vAlign w:val="top"/>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132" w:type="dxa"/>
            <w:noWrap w:val="0"/>
            <w:vAlign w:val="top"/>
          </w:tcPr>
          <w:p>
            <w:pPr>
              <w:jc w:val="center"/>
              <w:rPr>
                <w:rFonts w:hint="eastAsia" w:asciiTheme="minorEastAsia" w:hAnsiTheme="minorEastAsia" w:eastAsiaTheme="minorEastAsia" w:cstheme="minorEastAsia"/>
                <w:color w:val="auto"/>
                <w:sz w:val="21"/>
                <w:szCs w:val="21"/>
              </w:rPr>
            </w:pPr>
          </w:p>
        </w:tc>
        <w:tc>
          <w:tcPr>
            <w:tcW w:w="2132" w:type="dxa"/>
            <w:noWrap w:val="0"/>
            <w:vAlign w:val="top"/>
          </w:tcPr>
          <w:p>
            <w:pPr>
              <w:jc w:val="center"/>
              <w:rPr>
                <w:rFonts w:hint="eastAsia" w:asciiTheme="minorEastAsia" w:hAnsiTheme="minorEastAsia" w:eastAsiaTheme="minorEastAsia" w:cstheme="minorEastAsia"/>
                <w:color w:val="auto"/>
                <w:sz w:val="21"/>
                <w:szCs w:val="21"/>
              </w:rPr>
            </w:pPr>
          </w:p>
        </w:tc>
        <w:tc>
          <w:tcPr>
            <w:tcW w:w="3044" w:type="dxa"/>
            <w:noWrap w:val="0"/>
            <w:vAlign w:val="top"/>
          </w:tcPr>
          <w:p>
            <w:pPr>
              <w:jc w:val="center"/>
              <w:rPr>
                <w:rFonts w:hint="eastAsia" w:asciiTheme="minorEastAsia" w:hAnsiTheme="minorEastAsia" w:eastAsiaTheme="minorEastAsia" w:cstheme="minorEastAsia"/>
                <w:color w:val="auto"/>
                <w:sz w:val="21"/>
                <w:szCs w:val="21"/>
              </w:rPr>
            </w:pPr>
          </w:p>
        </w:tc>
        <w:tc>
          <w:tcPr>
            <w:tcW w:w="1440" w:type="dxa"/>
            <w:noWrap w:val="0"/>
            <w:vAlign w:val="top"/>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exact"/>
          <w:jc w:val="center"/>
        </w:trPr>
        <w:tc>
          <w:tcPr>
            <w:tcW w:w="2132" w:type="dxa"/>
            <w:noWrap w:val="0"/>
            <w:vAlign w:val="top"/>
          </w:tcPr>
          <w:p>
            <w:pPr>
              <w:jc w:val="center"/>
              <w:rPr>
                <w:rFonts w:hint="eastAsia" w:asciiTheme="minorEastAsia" w:hAnsiTheme="minorEastAsia" w:eastAsiaTheme="minorEastAsia" w:cstheme="minorEastAsia"/>
                <w:color w:val="auto"/>
                <w:sz w:val="21"/>
                <w:szCs w:val="21"/>
              </w:rPr>
            </w:pPr>
          </w:p>
        </w:tc>
        <w:tc>
          <w:tcPr>
            <w:tcW w:w="2132" w:type="dxa"/>
            <w:noWrap w:val="0"/>
            <w:vAlign w:val="top"/>
          </w:tcPr>
          <w:p>
            <w:pPr>
              <w:jc w:val="center"/>
              <w:rPr>
                <w:rFonts w:hint="eastAsia" w:asciiTheme="minorEastAsia" w:hAnsiTheme="minorEastAsia" w:eastAsiaTheme="minorEastAsia" w:cstheme="minorEastAsia"/>
                <w:color w:val="auto"/>
                <w:sz w:val="21"/>
                <w:szCs w:val="21"/>
              </w:rPr>
            </w:pPr>
          </w:p>
        </w:tc>
        <w:tc>
          <w:tcPr>
            <w:tcW w:w="3044" w:type="dxa"/>
            <w:noWrap w:val="0"/>
            <w:vAlign w:val="top"/>
          </w:tcPr>
          <w:p>
            <w:pPr>
              <w:jc w:val="center"/>
              <w:rPr>
                <w:rFonts w:hint="eastAsia" w:asciiTheme="minorEastAsia" w:hAnsiTheme="minorEastAsia" w:eastAsiaTheme="minorEastAsia" w:cstheme="minorEastAsia"/>
                <w:color w:val="auto"/>
                <w:sz w:val="21"/>
                <w:szCs w:val="21"/>
              </w:rPr>
            </w:pPr>
          </w:p>
        </w:tc>
        <w:tc>
          <w:tcPr>
            <w:tcW w:w="1440" w:type="dxa"/>
            <w:noWrap w:val="0"/>
            <w:vAlign w:val="top"/>
          </w:tcPr>
          <w:p>
            <w:pPr>
              <w:jc w:val="center"/>
              <w:rPr>
                <w:rFonts w:hint="eastAsia" w:asciiTheme="minorEastAsia" w:hAnsiTheme="minorEastAsia" w:eastAsiaTheme="minorEastAsia" w:cstheme="minorEastAsia"/>
                <w:color w:val="auto"/>
                <w:sz w:val="21"/>
                <w:szCs w:val="21"/>
              </w:rPr>
            </w:pPr>
          </w:p>
        </w:tc>
      </w:tr>
    </w:tbl>
    <w:p>
      <w:pPr>
        <w:spacing w:line="360" w:lineRule="exact"/>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供应商名称（公章）：</w:t>
      </w:r>
    </w:p>
    <w:p>
      <w:pPr>
        <w:spacing w:line="360" w:lineRule="exact"/>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法定代表人或代理人（签字或盖章）：</w:t>
      </w:r>
    </w:p>
    <w:p>
      <w:pPr>
        <w:spacing w:line="360" w:lineRule="exact"/>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日期：      年  月   日</w:t>
      </w:r>
    </w:p>
    <w:p>
      <w:pPr>
        <w:pStyle w:val="11"/>
        <w:numPr>
          <w:ilvl w:val="0"/>
          <w:numId w:val="0"/>
        </w:numPr>
        <w:ind w:firstLine="840" w:firstLineChars="4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rPr>
        <w:t>产品报价明细表(格式如下)</w:t>
      </w:r>
      <w:r>
        <w:rPr>
          <w:rFonts w:hint="eastAsia" w:asciiTheme="minorEastAsia" w:hAnsiTheme="minorEastAsia" w:eastAsiaTheme="minorEastAsia" w:cstheme="minorEastAsia"/>
          <w:color w:val="auto"/>
          <w:kern w:val="2"/>
          <w:sz w:val="21"/>
          <w:szCs w:val="21"/>
          <w:lang w:val="en-US" w:eastAsia="zh-CN"/>
        </w:rPr>
        <w:t xml:space="preserve">  </w:t>
      </w:r>
    </w:p>
    <w:tbl>
      <w:tblPr>
        <w:tblStyle w:val="7"/>
        <w:tblpPr w:leftFromText="180" w:rightFromText="180" w:vertAnchor="text" w:horzAnchor="page" w:tblpX="3181" w:tblpY="99"/>
        <w:tblOverlap w:val="never"/>
        <w:tblW w:w="12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401"/>
        <w:gridCol w:w="737"/>
        <w:gridCol w:w="1133"/>
        <w:gridCol w:w="1116"/>
        <w:gridCol w:w="4474"/>
        <w:gridCol w:w="136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466" w:type="dxa"/>
            <w:noWrap w:val="0"/>
            <w:vAlign w:val="center"/>
          </w:tcPr>
          <w:p>
            <w:pPr>
              <w:jc w:val="center"/>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编号</w:t>
            </w:r>
          </w:p>
        </w:tc>
        <w:tc>
          <w:tcPr>
            <w:tcW w:w="1138" w:type="dxa"/>
            <w:gridSpan w:val="2"/>
            <w:noWrap w:val="0"/>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名称</w:t>
            </w:r>
          </w:p>
        </w:tc>
        <w:tc>
          <w:tcPr>
            <w:tcW w:w="1133" w:type="dxa"/>
            <w:noWrap w:val="0"/>
            <w:vAlign w:val="center"/>
          </w:tcPr>
          <w:p>
            <w:pPr>
              <w:jc w:val="center"/>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eastAsia="zh-CN"/>
              </w:rPr>
              <w:t>数量</w:t>
            </w:r>
          </w:p>
        </w:tc>
        <w:tc>
          <w:tcPr>
            <w:tcW w:w="1116" w:type="dxa"/>
            <w:noWrap w:val="0"/>
            <w:vAlign w:val="center"/>
          </w:tcPr>
          <w:p>
            <w:pPr>
              <w:jc w:val="center"/>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eastAsia="zh-CN"/>
              </w:rPr>
              <w:t>单位</w:t>
            </w:r>
          </w:p>
        </w:tc>
        <w:tc>
          <w:tcPr>
            <w:tcW w:w="4474" w:type="dxa"/>
            <w:noWrap w:val="0"/>
            <w:vAlign w:val="center"/>
          </w:tcPr>
          <w:p>
            <w:pPr>
              <w:jc w:val="center"/>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参数要求</w:t>
            </w:r>
          </w:p>
        </w:tc>
        <w:tc>
          <w:tcPr>
            <w:tcW w:w="1360" w:type="dxa"/>
            <w:noWrap w:val="0"/>
            <w:vAlign w:val="center"/>
          </w:tcPr>
          <w:p>
            <w:pPr>
              <w:jc w:val="center"/>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单价（元）</w:t>
            </w:r>
          </w:p>
        </w:tc>
        <w:tc>
          <w:tcPr>
            <w:tcW w:w="1320" w:type="dxa"/>
            <w:noWrap w:val="0"/>
            <w:vAlign w:val="center"/>
          </w:tcPr>
          <w:p>
            <w:pPr>
              <w:jc w:val="center"/>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466" w:type="dxa"/>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p>
        </w:tc>
        <w:tc>
          <w:tcPr>
            <w:tcW w:w="1138" w:type="dxa"/>
            <w:gridSpan w:val="2"/>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p>
        </w:tc>
        <w:tc>
          <w:tcPr>
            <w:tcW w:w="1133" w:type="dxa"/>
            <w:noWrap w:val="0"/>
            <w:vAlign w:val="center"/>
          </w:tcPr>
          <w:p>
            <w:pPr>
              <w:jc w:val="center"/>
              <w:rPr>
                <w:rFonts w:hint="eastAsia" w:asciiTheme="minorEastAsia" w:hAnsiTheme="minorEastAsia" w:eastAsiaTheme="minorEastAsia" w:cstheme="minorEastAsia"/>
                <w:color w:val="auto"/>
                <w:kern w:val="2"/>
                <w:sz w:val="21"/>
                <w:szCs w:val="21"/>
                <w:lang w:val="en-US" w:eastAsia="zh-CN" w:bidi="ar-SA"/>
              </w:rPr>
            </w:pPr>
          </w:p>
        </w:tc>
        <w:tc>
          <w:tcPr>
            <w:tcW w:w="1116" w:type="dxa"/>
            <w:noWrap w:val="0"/>
            <w:vAlign w:val="center"/>
          </w:tcPr>
          <w:p>
            <w:pPr>
              <w:jc w:val="center"/>
              <w:rPr>
                <w:rFonts w:hint="eastAsia" w:asciiTheme="minorEastAsia" w:hAnsiTheme="minorEastAsia" w:eastAsiaTheme="minorEastAsia" w:cstheme="minorEastAsia"/>
                <w:color w:val="auto"/>
                <w:sz w:val="21"/>
                <w:szCs w:val="21"/>
                <w:lang w:eastAsia="zh-CN"/>
              </w:rPr>
            </w:pPr>
          </w:p>
        </w:tc>
        <w:tc>
          <w:tcPr>
            <w:tcW w:w="4474" w:type="dxa"/>
            <w:noWrap w:val="0"/>
            <w:vAlign w:val="center"/>
          </w:tcPr>
          <w:p>
            <w:pPr>
              <w:jc w:val="center"/>
              <w:rPr>
                <w:rFonts w:hint="eastAsia" w:asciiTheme="minorEastAsia" w:hAnsiTheme="minorEastAsia" w:eastAsiaTheme="minorEastAsia" w:cstheme="minorEastAsia"/>
                <w:color w:val="auto"/>
                <w:sz w:val="21"/>
                <w:szCs w:val="21"/>
                <w:lang w:val="en-US" w:eastAsia="zh-CN"/>
              </w:rPr>
            </w:pPr>
          </w:p>
        </w:tc>
        <w:tc>
          <w:tcPr>
            <w:tcW w:w="1360" w:type="dxa"/>
            <w:noWrap w:val="0"/>
            <w:vAlign w:val="center"/>
          </w:tcPr>
          <w:p>
            <w:pPr>
              <w:jc w:val="center"/>
              <w:rPr>
                <w:rFonts w:hint="eastAsia" w:asciiTheme="minorEastAsia" w:hAnsiTheme="minorEastAsia" w:eastAsiaTheme="minorEastAsia" w:cstheme="minorEastAsia"/>
                <w:color w:val="auto"/>
                <w:sz w:val="21"/>
                <w:szCs w:val="21"/>
                <w:lang w:val="en-US" w:eastAsia="zh-CN"/>
              </w:rPr>
            </w:pPr>
          </w:p>
        </w:tc>
        <w:tc>
          <w:tcPr>
            <w:tcW w:w="1320" w:type="dxa"/>
            <w:noWrap w:val="0"/>
            <w:vAlign w:val="center"/>
          </w:tcPr>
          <w:p>
            <w:pPr>
              <w:jc w:val="center"/>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7" w:type="dxa"/>
            <w:gridSpan w:val="7"/>
            <w:noWrap w:val="0"/>
            <w:vAlign w:val="center"/>
          </w:tcPr>
          <w:p>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投标总价（元）</w:t>
            </w:r>
          </w:p>
        </w:tc>
        <w:tc>
          <w:tcPr>
            <w:tcW w:w="1320" w:type="dxa"/>
            <w:noWrap w:val="0"/>
            <w:vAlign w:val="center"/>
          </w:tcPr>
          <w:p>
            <w:pPr>
              <w:jc w:val="center"/>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867"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产品质保期</w:t>
            </w:r>
          </w:p>
        </w:tc>
        <w:tc>
          <w:tcPr>
            <w:tcW w:w="10140" w:type="dxa"/>
            <w:gridSpan w:val="6"/>
            <w:noWrap w:val="0"/>
            <w:vAlign w:val="center"/>
          </w:tcPr>
          <w:p>
            <w:pPr>
              <w:keepNext w:val="0"/>
              <w:keepLines w:val="0"/>
              <w:widowControl/>
              <w:suppressLineNumbers w:val="0"/>
              <w:jc w:val="left"/>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产品质保期为</w:t>
            </w:r>
            <w:r>
              <w:rPr>
                <w:rStyle w:val="18"/>
                <w:color w:val="auto"/>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7"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交货期限</w:t>
            </w:r>
          </w:p>
        </w:tc>
        <w:tc>
          <w:tcPr>
            <w:tcW w:w="10140" w:type="dxa"/>
            <w:gridSpan w:val="6"/>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收到送货通知后</w:t>
            </w:r>
            <w:r>
              <w:rPr>
                <w:rStyle w:val="18"/>
                <w:color w:val="auto"/>
                <w:lang w:val="en-US" w:eastAsia="zh-CN" w:bidi="ar"/>
              </w:rPr>
              <w:t xml:space="preserve">      </w:t>
            </w:r>
            <w:r>
              <w:rPr>
                <w:rStyle w:val="19"/>
                <w:color w:val="auto"/>
                <w:lang w:val="en-US" w:eastAsia="zh-CN" w:bidi="ar"/>
              </w:rPr>
              <w:t>日内送货到位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7" w:type="dxa"/>
            <w:gridSpan w:val="2"/>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服务支持响应时间</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故障响应时间</w:t>
            </w:r>
          </w:p>
        </w:tc>
        <w:tc>
          <w:tcPr>
            <w:tcW w:w="10140" w:type="dxa"/>
            <w:gridSpan w:val="6"/>
            <w:noWrap w:val="0"/>
            <w:vAlign w:val="center"/>
          </w:tcPr>
          <w:p>
            <w:pPr>
              <w:jc w:val="both"/>
              <w:rPr>
                <w:rFonts w:hint="default"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none"/>
                <w:lang w:val="en-US" w:eastAsia="zh-CN"/>
              </w:rPr>
              <w:t>小时</w:t>
            </w:r>
          </w:p>
        </w:tc>
      </w:tr>
    </w:tbl>
    <w:p>
      <w:pPr>
        <w:spacing w:line="360" w:lineRule="exact"/>
        <w:jc w:val="right"/>
        <w:rPr>
          <w:rFonts w:hint="eastAsia" w:asciiTheme="minorEastAsia" w:hAnsiTheme="minorEastAsia" w:eastAsiaTheme="minorEastAsia" w:cstheme="minorEastAsia"/>
          <w:color w:val="auto"/>
          <w:sz w:val="21"/>
          <w:szCs w:val="21"/>
        </w:rPr>
      </w:pPr>
    </w:p>
    <w:p>
      <w:pPr>
        <w:spacing w:line="360" w:lineRule="exact"/>
        <w:jc w:val="right"/>
        <w:rPr>
          <w:rFonts w:hint="eastAsia" w:asciiTheme="minorEastAsia" w:hAnsiTheme="minorEastAsia" w:eastAsiaTheme="minorEastAsia" w:cstheme="minorEastAsia"/>
          <w:color w:val="auto"/>
          <w:sz w:val="21"/>
          <w:szCs w:val="21"/>
        </w:rPr>
      </w:pPr>
    </w:p>
    <w:p>
      <w:pPr>
        <w:spacing w:line="360" w:lineRule="exact"/>
        <w:jc w:val="right"/>
        <w:rPr>
          <w:rFonts w:hint="eastAsia" w:asciiTheme="minorEastAsia" w:hAnsiTheme="minorEastAsia" w:eastAsiaTheme="minorEastAsia" w:cstheme="minorEastAsia"/>
          <w:color w:val="auto"/>
          <w:sz w:val="21"/>
          <w:szCs w:val="21"/>
        </w:rPr>
      </w:pPr>
    </w:p>
    <w:p>
      <w:pPr>
        <w:tabs>
          <w:tab w:val="left" w:pos="10729"/>
        </w:tabs>
        <w:spacing w:line="3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ab/>
      </w:r>
    </w:p>
    <w:p>
      <w:pPr>
        <w:spacing w:line="360" w:lineRule="exact"/>
        <w:jc w:val="right"/>
        <w:rPr>
          <w:rFonts w:hint="eastAsia" w:asciiTheme="minorEastAsia" w:hAnsiTheme="minorEastAsia" w:eastAsiaTheme="minorEastAsia" w:cstheme="minorEastAsia"/>
          <w:color w:val="auto"/>
          <w:sz w:val="21"/>
          <w:szCs w:val="21"/>
        </w:rPr>
      </w:pPr>
    </w:p>
    <w:p>
      <w:pPr>
        <w:spacing w:line="360" w:lineRule="exact"/>
        <w:jc w:val="right"/>
        <w:rPr>
          <w:rFonts w:hint="eastAsia" w:asciiTheme="minorEastAsia" w:hAnsiTheme="minorEastAsia" w:eastAsiaTheme="minorEastAsia" w:cstheme="minorEastAsia"/>
          <w:color w:val="auto"/>
          <w:sz w:val="21"/>
          <w:szCs w:val="21"/>
        </w:rPr>
      </w:pPr>
    </w:p>
    <w:p>
      <w:pPr>
        <w:spacing w:line="360" w:lineRule="exact"/>
        <w:jc w:val="right"/>
        <w:rPr>
          <w:rFonts w:hint="eastAsia" w:asciiTheme="minorEastAsia" w:hAnsiTheme="minorEastAsia" w:eastAsiaTheme="minorEastAsia" w:cstheme="minorEastAsia"/>
          <w:color w:val="auto"/>
          <w:sz w:val="21"/>
          <w:szCs w:val="21"/>
        </w:rPr>
      </w:pPr>
    </w:p>
    <w:p>
      <w:pPr>
        <w:spacing w:line="360" w:lineRule="exact"/>
        <w:jc w:val="right"/>
        <w:rPr>
          <w:rFonts w:hint="eastAsia" w:asciiTheme="minorEastAsia" w:hAnsiTheme="minorEastAsia" w:eastAsiaTheme="minorEastAsia" w:cstheme="minorEastAsia"/>
          <w:color w:val="auto"/>
          <w:sz w:val="21"/>
          <w:szCs w:val="21"/>
        </w:rPr>
      </w:pPr>
    </w:p>
    <w:p>
      <w:pPr>
        <w:spacing w:line="360" w:lineRule="exact"/>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供应商名称（公章）：</w:t>
      </w:r>
    </w:p>
    <w:p>
      <w:pPr>
        <w:spacing w:line="360" w:lineRule="exact"/>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法定代表人或代理人（签字或盖章）：</w:t>
      </w:r>
    </w:p>
    <w:p>
      <w:pPr>
        <w:spacing w:line="360" w:lineRule="exact"/>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日期：      年  月   日</w:t>
      </w:r>
    </w:p>
    <w:p>
      <w:pPr>
        <w:pStyle w:val="11"/>
        <w:rPr>
          <w:rFonts w:hint="eastAsia" w:asciiTheme="minorEastAsia" w:hAnsiTheme="minorEastAsia" w:eastAsiaTheme="minorEastAsia" w:cstheme="minorEastAsia"/>
          <w:color w:val="auto"/>
          <w:sz w:val="21"/>
          <w:szCs w:val="21"/>
        </w:rPr>
      </w:pPr>
    </w:p>
    <w:p>
      <w:pPr>
        <w:numPr>
          <w:ilvl w:val="0"/>
          <w:numId w:val="0"/>
        </w:numPr>
        <w:spacing w:line="36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有效的营业执照、组织机构代码证、税务登记证（或三证合一的有效证件）复印件加盖公章；</w:t>
      </w:r>
    </w:p>
    <w:p>
      <w:pPr>
        <w:numPr>
          <w:ilvl w:val="0"/>
          <w:numId w:val="0"/>
        </w:numPr>
        <w:spacing w:line="36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投标人须提供</w:t>
      </w:r>
      <w:r>
        <w:rPr>
          <w:rFonts w:hint="eastAsia" w:ascii="宋体" w:hAnsi="宋体" w:eastAsia="宋体" w:cs="宋体"/>
          <w:kern w:val="0"/>
          <w:sz w:val="24"/>
          <w:szCs w:val="24"/>
          <w:lang w:val="en-US" w:eastAsia="zh-CN" w:bidi="ar"/>
        </w:rPr>
        <w:t>江苏省“出版物印刷许可证”</w:t>
      </w:r>
      <w:r>
        <w:rPr>
          <w:rFonts w:hint="eastAsia" w:ascii="宋体" w:hAnsi="宋体" w:eastAsia="宋体" w:cs="宋体"/>
          <w:color w:val="auto"/>
          <w:sz w:val="24"/>
          <w:szCs w:val="24"/>
        </w:rPr>
        <w:t>复印件加盖公章。</w:t>
      </w:r>
    </w:p>
    <w:p>
      <w:pPr>
        <w:numPr>
          <w:ilvl w:val="0"/>
          <w:numId w:val="0"/>
        </w:numPr>
        <w:spacing w:line="36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企业法人授权委托书；</w:t>
      </w:r>
    </w:p>
    <w:p>
      <w:pPr>
        <w:adjustRightInd w:val="0"/>
        <w:spacing w:line="360" w:lineRule="exact"/>
        <w:jc w:val="center"/>
        <w:textAlignment w:val="baseline"/>
        <w:rPr>
          <w:rFonts w:hint="eastAsia" w:asciiTheme="minorEastAsia" w:hAnsiTheme="minorEastAsia" w:eastAsiaTheme="minorEastAsia" w:cstheme="minorEastAsia"/>
          <w:b/>
          <w:color w:val="auto"/>
          <w:sz w:val="21"/>
          <w:szCs w:val="21"/>
        </w:rPr>
      </w:pPr>
    </w:p>
    <w:p>
      <w:pPr>
        <w:pStyle w:val="2"/>
        <w:rPr>
          <w:rFonts w:hint="eastAsia"/>
        </w:rPr>
      </w:pPr>
    </w:p>
    <w:p>
      <w:pPr>
        <w:adjustRightInd w:val="0"/>
        <w:spacing w:line="360" w:lineRule="exact"/>
        <w:jc w:val="center"/>
        <w:textAlignment w:val="baseline"/>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授权委托书</w:t>
      </w:r>
    </w:p>
    <w:p>
      <w:pPr>
        <w:ind w:left="1260"/>
        <w:rPr>
          <w:rFonts w:hint="eastAsia" w:asciiTheme="minorEastAsia" w:hAnsiTheme="minorEastAsia" w:eastAsiaTheme="minorEastAsia" w:cstheme="minorEastAsia"/>
          <w:color w:val="auto"/>
          <w:sz w:val="21"/>
          <w:szCs w:val="21"/>
        </w:rPr>
      </w:pPr>
    </w:p>
    <w:p>
      <w:pPr>
        <w:adjustRightInd w:val="0"/>
        <w:snapToGrid w:val="0"/>
        <w:spacing w:line="420" w:lineRule="exact"/>
        <w:ind w:firstLine="451" w:firstLineChars="21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本授权委托书声明：</w:t>
      </w:r>
    </w:p>
    <w:p>
      <w:pPr>
        <w:keepNext w:val="0"/>
        <w:keepLines w:val="0"/>
        <w:pageBreakBefore w:val="0"/>
        <w:widowControl/>
        <w:suppressLineNumbers w:val="0"/>
        <w:kinsoku/>
        <w:wordWrap/>
        <w:overflowPunct/>
        <w:topLinePunct w:val="0"/>
        <w:autoSpaceDE/>
        <w:autoSpaceDN/>
        <w:bidi w:val="0"/>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我</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(姓名)系</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（投标单位名称）的法定代表人，现授权委托</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（被授权人的姓名、职务）为</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项目（申购单号：</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eastAsia="zh-CN"/>
        </w:rPr>
        <w:t>询价</w:t>
      </w:r>
      <w:r>
        <w:rPr>
          <w:rFonts w:hint="eastAsia" w:asciiTheme="minorEastAsia" w:hAnsiTheme="minorEastAsia" w:eastAsiaTheme="minorEastAsia" w:cstheme="minorEastAsia"/>
          <w:color w:val="auto"/>
          <w:sz w:val="21"/>
          <w:szCs w:val="21"/>
        </w:rPr>
        <w:t>中我单位的合法代理人，全权负责参加本次</w:t>
      </w:r>
      <w:r>
        <w:rPr>
          <w:rFonts w:hint="eastAsia" w:asciiTheme="minorEastAsia" w:hAnsiTheme="minorEastAsia" w:eastAsiaTheme="minorEastAsia" w:cstheme="minorEastAsia"/>
          <w:color w:val="auto"/>
          <w:sz w:val="21"/>
          <w:szCs w:val="21"/>
          <w:lang w:eastAsia="zh-CN"/>
        </w:rPr>
        <w:t>询价</w:t>
      </w:r>
      <w:r>
        <w:rPr>
          <w:rFonts w:hint="eastAsia" w:asciiTheme="minorEastAsia" w:hAnsiTheme="minorEastAsia" w:eastAsiaTheme="minorEastAsia" w:cstheme="minorEastAsia"/>
          <w:color w:val="auto"/>
          <w:sz w:val="21"/>
          <w:szCs w:val="21"/>
        </w:rPr>
        <w:t>、签订合约以及与之相关的各项工作。本单位对被授权人的签名负全部责任。</w:t>
      </w:r>
    </w:p>
    <w:p>
      <w:pPr>
        <w:keepNext w:val="0"/>
        <w:keepLines w:val="0"/>
        <w:pageBreakBefore w:val="0"/>
        <w:kinsoku/>
        <w:wordWrap/>
        <w:overflowPunct/>
        <w:topLinePunct w:val="0"/>
        <w:autoSpaceDE/>
        <w:autoSpaceDN/>
        <w:bidi w:val="0"/>
        <w:adjustRightInd w:val="0"/>
        <w:snapToGrid w:val="0"/>
        <w:spacing w:line="4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本授权书于</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日签字生效，特此声明。</w:t>
      </w:r>
    </w:p>
    <w:p>
      <w:pPr>
        <w:adjustRightInd w:val="0"/>
        <w:snapToGrid w:val="0"/>
        <w:spacing w:line="420" w:lineRule="exact"/>
        <w:rPr>
          <w:rFonts w:hint="eastAsia" w:asciiTheme="minorEastAsia" w:hAnsiTheme="minorEastAsia" w:eastAsiaTheme="minorEastAsia" w:cstheme="minorEastAsia"/>
          <w:color w:val="auto"/>
          <w:sz w:val="21"/>
          <w:szCs w:val="21"/>
        </w:rPr>
      </w:pPr>
    </w:p>
    <w:p>
      <w:pPr>
        <w:pStyle w:val="11"/>
        <w:rPr>
          <w:rFonts w:hint="eastAsia" w:eastAsia="宋体"/>
          <w:lang w:val="en-US" w:eastAsia="zh-CN"/>
        </w:rPr>
      </w:pPr>
      <w:r>
        <w:rPr>
          <w:rFonts w:hint="eastAsia"/>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被授权代表情况：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姓名：   性别：   电话：   职务：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单位名称（盖章）：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日期:</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lang w:val="en-US" w:eastAsia="zh-CN"/>
        </w:rPr>
        <w:t xml:space="preserve">年 </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lang w:val="en-US" w:eastAsia="zh-CN"/>
        </w:rPr>
        <w:t>月</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lang w:val="en-US" w:eastAsia="zh-CN"/>
        </w:rPr>
        <w:t xml:space="preserve">日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法定代表人（签字或盖章）：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代理人（签字或盖章）：</w:t>
      </w:r>
      <w:r>
        <w:rPr>
          <w:rFonts w:hint="eastAsia" w:asciiTheme="minorEastAsia" w:hAnsiTheme="minorEastAsia" w:eastAsiaTheme="minorEastAsia" w:cstheme="minorEastAsia"/>
          <w:bCs/>
          <w:color w:val="auto"/>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法定代表人身份证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（双面复印件）粘贴处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代理人身份证：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（双面复印件）粘贴处</w:t>
      </w:r>
    </w:p>
    <w:p>
      <w:pPr>
        <w:numPr>
          <w:ilvl w:val="0"/>
          <w:numId w:val="0"/>
        </w:numPr>
        <w:spacing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承诺书</w:t>
      </w:r>
    </w:p>
    <w:p>
      <w:pPr>
        <w:overflowPunct w:val="0"/>
        <w:autoSpaceDE w:val="0"/>
        <w:autoSpaceDN w:val="0"/>
        <w:adjustRightInd w:val="0"/>
        <w:spacing w:line="500" w:lineRule="exact"/>
        <w:ind w:firstLine="42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承 诺 函</w:t>
      </w:r>
    </w:p>
    <w:p>
      <w:pPr>
        <w:overflowPunct w:val="0"/>
        <w:autoSpaceDE w:val="0"/>
        <w:autoSpaceDN w:val="0"/>
        <w:adjustRightInd w:val="0"/>
        <w:spacing w:line="42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u w:val="single"/>
        </w:rPr>
        <w:t xml:space="preserve"> 常州工业职业技术学院 </w:t>
      </w:r>
      <w:r>
        <w:rPr>
          <w:rFonts w:hint="eastAsia" w:asciiTheme="minorEastAsia" w:hAnsiTheme="minorEastAsia" w:eastAsiaTheme="minorEastAsia" w:cstheme="minorEastAsia"/>
          <w:color w:val="auto"/>
          <w:sz w:val="21"/>
          <w:szCs w:val="21"/>
        </w:rPr>
        <w:t>：</w:t>
      </w:r>
    </w:p>
    <w:p>
      <w:pPr>
        <w:overflowPunct w:val="0"/>
        <w:autoSpaceDE w:val="0"/>
        <w:autoSpaceDN w:val="0"/>
        <w:adjustRightInd w:val="0"/>
        <w:spacing w:line="420" w:lineRule="exact"/>
        <w:ind w:firstLine="660"/>
        <w:rPr>
          <w:rFonts w:hint="eastAsia" w:asciiTheme="minorEastAsia" w:hAnsiTheme="minorEastAsia" w:eastAsiaTheme="minorEastAsia" w:cstheme="minorEastAsia"/>
          <w:color w:val="auto"/>
          <w:sz w:val="21"/>
          <w:szCs w:val="21"/>
        </w:rPr>
      </w:pPr>
    </w:p>
    <w:p>
      <w:pPr>
        <w:overflowPunct w:val="0"/>
        <w:autoSpaceDE w:val="0"/>
        <w:autoSpaceDN w:val="0"/>
        <w:adjustRightInd w:val="0"/>
        <w:spacing w:line="420" w:lineRule="exact"/>
        <w:ind w:firstLine="66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本公司愿意参加贵单位组织实施的</w:t>
      </w:r>
      <w:r>
        <w:rPr>
          <w:rFonts w:hint="eastAsia" w:asciiTheme="minorEastAsia" w:hAnsiTheme="minorEastAsia" w:eastAsiaTheme="minorEastAsia" w:cstheme="minorEastAsia"/>
          <w:color w:val="auto"/>
          <w:sz w:val="21"/>
          <w:szCs w:val="21"/>
          <w:lang w:eastAsia="zh-CN"/>
        </w:rPr>
        <w:t>询价，</w:t>
      </w:r>
      <w:r>
        <w:rPr>
          <w:rFonts w:hint="eastAsia" w:asciiTheme="minorEastAsia" w:hAnsiTheme="minorEastAsia" w:eastAsiaTheme="minorEastAsia" w:cstheme="minorEastAsia"/>
          <w:color w:val="auto"/>
          <w:sz w:val="21"/>
          <w:szCs w:val="21"/>
          <w:lang w:val="en-US" w:eastAsia="zh-CN"/>
        </w:rPr>
        <w:t>采购编号</w:t>
      </w:r>
      <w:r>
        <w:rPr>
          <w:rFonts w:hint="eastAsia" w:asciiTheme="minorEastAsia" w:hAnsiTheme="minorEastAsia" w:eastAsiaTheme="minorEastAsia" w:cstheme="minorEastAsia"/>
          <w:color w:val="auto"/>
          <w:sz w:val="21"/>
          <w:szCs w:val="21"/>
        </w:rPr>
        <w:t>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号的</w:t>
      </w:r>
      <w:r>
        <w:rPr>
          <w:rFonts w:hint="eastAsia" w:asciiTheme="minorEastAsia" w:hAnsiTheme="minorEastAsia" w:eastAsiaTheme="minorEastAsia" w:cstheme="minorEastAsia"/>
          <w:color w:val="auto"/>
          <w:sz w:val="21"/>
          <w:szCs w:val="21"/>
          <w:lang w:eastAsia="zh-CN"/>
        </w:rPr>
        <w:t>询价</w:t>
      </w:r>
      <w:r>
        <w:rPr>
          <w:rFonts w:hint="eastAsia" w:asciiTheme="minorEastAsia" w:hAnsiTheme="minorEastAsia" w:eastAsiaTheme="minorEastAsia" w:cstheme="minorEastAsia"/>
          <w:color w:val="auto"/>
          <w:sz w:val="21"/>
          <w:szCs w:val="21"/>
        </w:rPr>
        <w:t>活动。本公司承诺：</w:t>
      </w:r>
    </w:p>
    <w:p>
      <w:pPr>
        <w:overflowPunct w:val="0"/>
        <w:autoSpaceDE w:val="0"/>
        <w:autoSpaceDN w:val="0"/>
        <w:adjustRightInd w:val="0"/>
        <w:spacing w:line="42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本公司依法缴纳税收和社会保障资金；</w:t>
      </w:r>
    </w:p>
    <w:p>
      <w:pPr>
        <w:spacing w:line="42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本公司参加</w:t>
      </w:r>
      <w:r>
        <w:rPr>
          <w:rFonts w:hint="eastAsia" w:asciiTheme="minorEastAsia" w:hAnsiTheme="minorEastAsia" w:eastAsiaTheme="minorEastAsia" w:cstheme="minorEastAsia"/>
          <w:color w:val="auto"/>
          <w:sz w:val="21"/>
          <w:szCs w:val="21"/>
          <w:lang w:eastAsia="zh-CN"/>
        </w:rPr>
        <w:t>询价</w:t>
      </w:r>
      <w:r>
        <w:rPr>
          <w:rFonts w:hint="eastAsia" w:asciiTheme="minorEastAsia" w:hAnsiTheme="minorEastAsia" w:eastAsiaTheme="minorEastAsia" w:cstheme="minorEastAsia"/>
          <w:color w:val="auto"/>
          <w:sz w:val="21"/>
          <w:szCs w:val="21"/>
        </w:rPr>
        <w:t>活动前三年内，在经营活动中无重大违法记录或无不良行为记录，无其他法律、行政法规规定的禁止参与招投标活动的行为；</w:t>
      </w:r>
    </w:p>
    <w:p>
      <w:pPr>
        <w:spacing w:line="42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本公司提交的</w:t>
      </w:r>
      <w:r>
        <w:rPr>
          <w:rFonts w:hint="eastAsia" w:asciiTheme="minorEastAsia" w:hAnsiTheme="minorEastAsia" w:eastAsiaTheme="minorEastAsia" w:cstheme="minorEastAsia"/>
          <w:color w:val="auto"/>
          <w:sz w:val="21"/>
          <w:szCs w:val="21"/>
          <w:lang w:eastAsia="zh-CN"/>
        </w:rPr>
        <w:t>询价</w:t>
      </w:r>
      <w:r>
        <w:rPr>
          <w:rFonts w:hint="eastAsia" w:asciiTheme="minorEastAsia" w:hAnsiTheme="minorEastAsia" w:eastAsiaTheme="minorEastAsia" w:cstheme="minorEastAsia"/>
          <w:color w:val="auto"/>
          <w:sz w:val="21"/>
          <w:szCs w:val="21"/>
        </w:rPr>
        <w:t>文件中所有关于</w:t>
      </w:r>
      <w:r>
        <w:rPr>
          <w:rFonts w:hint="eastAsia" w:asciiTheme="minorEastAsia" w:hAnsiTheme="minorEastAsia" w:eastAsiaTheme="minorEastAsia" w:cstheme="minorEastAsia"/>
          <w:color w:val="auto"/>
          <w:sz w:val="21"/>
          <w:szCs w:val="21"/>
          <w:lang w:eastAsia="zh-CN"/>
        </w:rPr>
        <w:t>询价</w:t>
      </w:r>
      <w:r>
        <w:rPr>
          <w:rFonts w:hint="eastAsia" w:asciiTheme="minorEastAsia" w:hAnsiTheme="minorEastAsia" w:eastAsiaTheme="minorEastAsia" w:cstheme="minorEastAsia"/>
          <w:color w:val="auto"/>
          <w:sz w:val="21"/>
          <w:szCs w:val="21"/>
        </w:rPr>
        <w:t>单位资格的文件、证明和陈述均是真实的、准确的。</w:t>
      </w:r>
    </w:p>
    <w:p>
      <w:pPr>
        <w:spacing w:line="42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若与真实情况不符，本公司愿意承担由此而产生的一切后果。</w:t>
      </w:r>
    </w:p>
    <w:p>
      <w:pPr>
        <w:overflowPunct w:val="0"/>
        <w:autoSpaceDE w:val="0"/>
        <w:autoSpaceDN w:val="0"/>
        <w:adjustRightInd w:val="0"/>
        <w:spacing w:line="420" w:lineRule="exact"/>
        <w:ind w:firstLine="420"/>
        <w:rPr>
          <w:rFonts w:hint="eastAsia" w:asciiTheme="minorEastAsia" w:hAnsiTheme="minorEastAsia" w:eastAsiaTheme="minorEastAsia" w:cstheme="minorEastAsia"/>
          <w:color w:val="auto"/>
          <w:sz w:val="21"/>
          <w:szCs w:val="21"/>
        </w:rPr>
      </w:pPr>
    </w:p>
    <w:p>
      <w:pPr>
        <w:overflowPunct w:val="0"/>
        <w:autoSpaceDE w:val="0"/>
        <w:autoSpaceDN w:val="0"/>
        <w:adjustRightInd w:val="0"/>
        <w:spacing w:line="420" w:lineRule="exact"/>
        <w:ind w:firstLine="42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法定代表人或代理人（签字）：</w:t>
      </w:r>
    </w:p>
    <w:p>
      <w:pPr>
        <w:overflowPunct w:val="0"/>
        <w:autoSpaceDE w:val="0"/>
        <w:autoSpaceDN w:val="0"/>
        <w:adjustRightInd w:val="0"/>
        <w:spacing w:line="420" w:lineRule="exact"/>
        <w:ind w:left="1700" w:firstLine="425"/>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投标单位</w:t>
      </w:r>
      <w:r>
        <w:rPr>
          <w:rFonts w:hint="eastAsia" w:asciiTheme="minorEastAsia" w:hAnsiTheme="minorEastAsia" w:eastAsiaTheme="minorEastAsia" w:cstheme="minorEastAsia"/>
          <w:color w:val="auto"/>
          <w:sz w:val="21"/>
          <w:szCs w:val="21"/>
        </w:rPr>
        <w:t>（盖章）：</w:t>
      </w:r>
    </w:p>
    <w:p>
      <w:pPr>
        <w:overflowPunct w:val="0"/>
        <w:autoSpaceDE w:val="0"/>
        <w:autoSpaceDN w:val="0"/>
        <w:adjustRightInd w:val="0"/>
        <w:spacing w:line="420" w:lineRule="exact"/>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p>
    <w:p>
      <w:pPr>
        <w:pStyle w:val="11"/>
        <w:rPr>
          <w:rFonts w:hint="eastAsia" w:asciiTheme="minorEastAsia" w:hAnsiTheme="minorEastAsia" w:eastAsiaTheme="minorEastAsia" w:cstheme="minorEastAsia"/>
          <w:color w:val="auto"/>
          <w:sz w:val="21"/>
          <w:szCs w:val="21"/>
        </w:rPr>
      </w:pPr>
    </w:p>
    <w:p>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提供至少1份近三年内具有类似业绩合同</w:t>
      </w:r>
      <w:r>
        <w:rPr>
          <w:rFonts w:hint="eastAsia" w:asciiTheme="minorEastAsia" w:hAnsiTheme="minorEastAsia" w:eastAsiaTheme="minorEastAsia" w:cstheme="minorEastAsia"/>
          <w:color w:val="auto"/>
          <w:sz w:val="24"/>
          <w:szCs w:val="24"/>
          <w:lang w:val="en-US" w:eastAsia="zh-CN"/>
        </w:rPr>
        <w:t>复印件</w:t>
      </w:r>
      <w:r>
        <w:rPr>
          <w:rFonts w:hint="eastAsia" w:asciiTheme="minorEastAsia" w:hAnsiTheme="minorEastAsia" w:eastAsiaTheme="minorEastAsia" w:cstheme="minorEastAsia"/>
          <w:color w:val="auto"/>
          <w:sz w:val="24"/>
          <w:szCs w:val="24"/>
        </w:rPr>
        <w:t>；</w:t>
      </w:r>
    </w:p>
    <w:p>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Cs/>
          <w:color w:val="auto"/>
          <w:sz w:val="24"/>
          <w:szCs w:val="24"/>
          <w:lang w:val="en-US" w:eastAsia="zh-CN"/>
        </w:rPr>
        <w:t>8.</w:t>
      </w:r>
      <w:r>
        <w:rPr>
          <w:rFonts w:hint="eastAsia" w:asciiTheme="minorEastAsia" w:hAnsiTheme="minorEastAsia" w:eastAsiaTheme="minorEastAsia" w:cstheme="minorEastAsia"/>
          <w:bCs/>
          <w:color w:val="auto"/>
          <w:sz w:val="24"/>
          <w:szCs w:val="24"/>
        </w:rPr>
        <w:t>售后服务承诺书</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格式自拟</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kern w:val="2"/>
          <w:sz w:val="24"/>
          <w:szCs w:val="24"/>
          <w:lang w:eastAsia="zh-CN"/>
        </w:rPr>
        <w:t>；</w:t>
      </w:r>
    </w:p>
    <w:p>
      <w:pPr>
        <w:pStyle w:val="11"/>
        <w:keepNext w:val="0"/>
        <w:keepLines w:val="0"/>
        <w:pageBreakBefore w:val="0"/>
        <w:widowControl w:val="0"/>
        <w:numPr>
          <w:ilvl w:val="0"/>
          <w:numId w:val="0"/>
        </w:numPr>
        <w:kinsoku/>
        <w:wordWrap/>
        <w:overflowPunct/>
        <w:topLinePunct w:val="0"/>
        <w:bidi w:val="0"/>
        <w:snapToGrid/>
        <w:ind w:firstLine="480" w:firstLineChars="200"/>
        <w:textAlignment w:val="auto"/>
        <w:rPr>
          <w:rFonts w:hint="eastAsia" w:asciiTheme="minorEastAsia" w:hAnsiTheme="minorEastAsia" w:eastAsiaTheme="minorEastAsia" w:cstheme="minorEastAsia"/>
          <w:bCs/>
          <w:color w:val="auto"/>
          <w:kern w:val="2"/>
          <w:sz w:val="24"/>
          <w:szCs w:val="24"/>
          <w:lang w:eastAsia="zh-CN"/>
        </w:rPr>
      </w:pPr>
      <w:r>
        <w:rPr>
          <w:rFonts w:hint="eastAsia" w:asciiTheme="minorEastAsia" w:hAnsiTheme="minorEastAsia" w:eastAsiaTheme="minorEastAsia" w:cstheme="minorEastAsia"/>
          <w:bCs/>
          <w:color w:val="auto"/>
          <w:kern w:val="2"/>
          <w:sz w:val="24"/>
          <w:szCs w:val="24"/>
          <w:lang w:val="en-US" w:eastAsia="zh-CN"/>
        </w:rPr>
        <w:t>9</w:t>
      </w:r>
      <w:r>
        <w:rPr>
          <w:rFonts w:hint="eastAsia" w:asciiTheme="minorEastAsia" w:hAnsiTheme="minorEastAsia" w:eastAsiaTheme="minorEastAsia" w:cstheme="minorEastAsia"/>
          <w:bCs/>
          <w:color w:val="auto"/>
          <w:kern w:val="2"/>
          <w:sz w:val="24"/>
          <w:szCs w:val="24"/>
          <w:lang w:eastAsia="zh-CN"/>
        </w:rPr>
        <w:t>.提供“信用中国”网站（www.creditchina.gov.cn）的信用报告电子稿，</w:t>
      </w:r>
      <w:r>
        <w:rPr>
          <w:rFonts w:hint="eastAsia" w:asciiTheme="minorEastAsia" w:hAnsiTheme="minorEastAsia" w:eastAsiaTheme="minorEastAsia" w:cstheme="minorEastAsia"/>
          <w:bCs/>
          <w:color w:val="auto"/>
          <w:kern w:val="2"/>
          <w:sz w:val="24"/>
          <w:szCs w:val="24"/>
          <w:lang w:val="en-US" w:eastAsia="zh-CN"/>
        </w:rPr>
        <w:t>加盖公章</w:t>
      </w:r>
      <w:r>
        <w:rPr>
          <w:rFonts w:hint="eastAsia" w:asciiTheme="minorEastAsia" w:hAnsiTheme="minorEastAsia" w:eastAsiaTheme="minorEastAsia" w:cstheme="minorEastAsia"/>
          <w:bCs/>
          <w:color w:val="auto"/>
          <w:kern w:val="2"/>
          <w:sz w:val="24"/>
          <w:szCs w:val="24"/>
          <w:lang w:eastAsia="zh-CN"/>
        </w:rPr>
        <w:t>；</w:t>
      </w:r>
    </w:p>
    <w:p>
      <w:pPr>
        <w:pStyle w:val="11"/>
        <w:keepNext w:val="0"/>
        <w:keepLines w:val="0"/>
        <w:pageBreakBefore w:val="0"/>
        <w:widowControl w:val="0"/>
        <w:numPr>
          <w:ilvl w:val="0"/>
          <w:numId w:val="0"/>
        </w:numPr>
        <w:kinsoku/>
        <w:wordWrap/>
        <w:overflowPunct/>
        <w:topLinePunct w:val="0"/>
        <w:bidi w:val="0"/>
        <w:snapToGrid/>
        <w:ind w:firstLine="480" w:firstLineChars="200"/>
        <w:textAlignment w:val="auto"/>
        <w:rPr>
          <w:rFonts w:hint="eastAsia" w:asciiTheme="minorEastAsia" w:hAnsiTheme="minorEastAsia" w:eastAsiaTheme="minorEastAsia" w:cstheme="minorEastAsia"/>
          <w:bCs/>
          <w:color w:val="auto"/>
          <w:kern w:val="2"/>
          <w:sz w:val="24"/>
          <w:szCs w:val="24"/>
          <w:lang w:eastAsia="zh-CN"/>
        </w:rPr>
      </w:pPr>
      <w:r>
        <w:rPr>
          <w:rFonts w:hint="eastAsia" w:asciiTheme="minorEastAsia" w:hAnsiTheme="minorEastAsia" w:eastAsiaTheme="minorEastAsia" w:cstheme="minorEastAsia"/>
          <w:bCs/>
          <w:color w:val="auto"/>
          <w:kern w:val="2"/>
          <w:sz w:val="24"/>
          <w:szCs w:val="24"/>
          <w:lang w:eastAsia="zh-CN"/>
        </w:rPr>
        <w:t>1</w:t>
      </w:r>
      <w:r>
        <w:rPr>
          <w:rFonts w:hint="eastAsia" w:asciiTheme="minorEastAsia" w:hAnsiTheme="minorEastAsia" w:eastAsiaTheme="minorEastAsia" w:cstheme="minorEastAsia"/>
          <w:bCs/>
          <w:color w:val="auto"/>
          <w:kern w:val="2"/>
          <w:sz w:val="24"/>
          <w:szCs w:val="24"/>
          <w:lang w:val="en-US" w:eastAsia="zh-CN"/>
        </w:rPr>
        <w:t>0.</w:t>
      </w:r>
      <w:r>
        <w:rPr>
          <w:rFonts w:hint="eastAsia" w:asciiTheme="minorEastAsia" w:hAnsiTheme="minorEastAsia" w:eastAsiaTheme="minorEastAsia" w:cstheme="minorEastAsia"/>
          <w:bCs/>
          <w:color w:val="auto"/>
          <w:kern w:val="2"/>
          <w:sz w:val="24"/>
          <w:szCs w:val="24"/>
          <w:lang w:eastAsia="zh-CN"/>
        </w:rPr>
        <w:t>其他需要说明的情况，请提供加盖公章</w:t>
      </w:r>
      <w:r>
        <w:rPr>
          <w:rFonts w:hint="eastAsia" w:asciiTheme="minorEastAsia" w:hAnsiTheme="minorEastAsia" w:eastAsiaTheme="minorEastAsia" w:cstheme="minorEastAsia"/>
          <w:bCs/>
          <w:color w:val="auto"/>
          <w:kern w:val="2"/>
          <w:sz w:val="24"/>
          <w:szCs w:val="24"/>
          <w:lang w:val="en-US" w:eastAsia="zh-CN"/>
        </w:rPr>
        <w:t>纸质版</w:t>
      </w:r>
      <w:r>
        <w:rPr>
          <w:rFonts w:hint="eastAsia" w:asciiTheme="minorEastAsia" w:hAnsiTheme="minorEastAsia" w:eastAsiaTheme="minorEastAsia" w:cstheme="minorEastAsia"/>
          <w:bCs/>
          <w:color w:val="auto"/>
          <w:kern w:val="2"/>
          <w:sz w:val="24"/>
          <w:szCs w:val="24"/>
          <w:lang w:eastAsia="zh-CN"/>
        </w:rPr>
        <w:t>。</w:t>
      </w:r>
    </w:p>
    <w:p>
      <w:pPr>
        <w:ind w:firstLine="482" w:firstLineChars="200"/>
        <w:jc w:val="left"/>
        <w:rPr>
          <w:rFonts w:hint="eastAsia"/>
          <w:color w:val="auto"/>
          <w:sz w:val="24"/>
          <w:szCs w:val="24"/>
        </w:rPr>
      </w:pPr>
      <w:r>
        <w:rPr>
          <w:rFonts w:hint="eastAsia" w:asciiTheme="minorEastAsia" w:hAnsiTheme="minorEastAsia" w:eastAsiaTheme="minorEastAsia" w:cstheme="minorEastAsia"/>
          <w:b/>
          <w:bCs/>
          <w:color w:val="FF0000"/>
          <w:sz w:val="24"/>
          <w:szCs w:val="24"/>
          <w:u w:val="single"/>
        </w:rPr>
        <w:t>注</w:t>
      </w:r>
      <w:r>
        <w:rPr>
          <w:rFonts w:hint="eastAsia" w:asciiTheme="minorEastAsia" w:hAnsiTheme="minorEastAsia" w:eastAsiaTheme="minorEastAsia" w:cstheme="minorEastAsia"/>
          <w:b/>
          <w:bCs/>
          <w:color w:val="auto"/>
          <w:sz w:val="24"/>
          <w:szCs w:val="24"/>
          <w:u w:val="single"/>
        </w:rPr>
        <w:t>：</w:t>
      </w:r>
      <w:r>
        <w:rPr>
          <w:rFonts w:hint="eastAsia" w:asciiTheme="minorEastAsia" w:hAnsiTheme="minorEastAsia" w:eastAsiaTheme="minorEastAsia" w:cstheme="minorEastAsia"/>
          <w:b/>
          <w:bCs/>
          <w:color w:val="auto"/>
          <w:sz w:val="24"/>
          <w:szCs w:val="24"/>
          <w:u w:val="single"/>
          <w:lang w:val="en-US" w:eastAsia="zh-CN"/>
        </w:rPr>
        <w:t>1、</w:t>
      </w:r>
      <w:r>
        <w:rPr>
          <w:rFonts w:hint="eastAsia" w:asciiTheme="minorEastAsia" w:hAnsiTheme="minorEastAsia" w:eastAsiaTheme="minorEastAsia" w:cstheme="minorEastAsia"/>
          <w:b/>
          <w:bCs/>
          <w:color w:val="auto"/>
          <w:sz w:val="24"/>
          <w:szCs w:val="24"/>
          <w:u w:val="single"/>
        </w:rPr>
        <w:t>以上文件请按序号顺序</w:t>
      </w:r>
      <w:r>
        <w:rPr>
          <w:rFonts w:hint="eastAsia" w:asciiTheme="minorEastAsia" w:hAnsiTheme="minorEastAsia" w:eastAsiaTheme="minorEastAsia" w:cstheme="minorEastAsia"/>
          <w:b/>
          <w:bCs/>
          <w:color w:val="auto"/>
          <w:sz w:val="24"/>
          <w:szCs w:val="24"/>
          <w:u w:val="single"/>
          <w:lang w:val="en-US" w:eastAsia="zh-CN"/>
        </w:rPr>
        <w:t>排版装订</w:t>
      </w:r>
      <w:r>
        <w:rPr>
          <w:rFonts w:hint="eastAsia" w:asciiTheme="minorEastAsia" w:hAnsiTheme="minorEastAsia" w:eastAsiaTheme="minorEastAsia" w:cstheme="minorEastAsia"/>
          <w:b/>
          <w:bCs/>
          <w:color w:val="auto"/>
          <w:sz w:val="24"/>
          <w:szCs w:val="24"/>
          <w:u w:val="single"/>
        </w:rPr>
        <w:t>成单个</w:t>
      </w:r>
      <w:r>
        <w:rPr>
          <w:rFonts w:hint="eastAsia" w:asciiTheme="minorEastAsia" w:hAnsiTheme="minorEastAsia" w:eastAsiaTheme="minorEastAsia" w:cstheme="minorEastAsia"/>
          <w:b/>
          <w:bCs/>
          <w:color w:val="auto"/>
          <w:sz w:val="24"/>
          <w:szCs w:val="24"/>
          <w:u w:val="single"/>
          <w:lang w:val="en-US" w:eastAsia="zh-CN"/>
        </w:rPr>
        <w:t>文件</w:t>
      </w:r>
      <w:r>
        <w:rPr>
          <w:rFonts w:hint="eastAsia" w:asciiTheme="minorEastAsia" w:hAnsiTheme="minorEastAsia" w:eastAsiaTheme="minorEastAsia" w:cstheme="minorEastAsia"/>
          <w:b/>
          <w:bCs/>
          <w:color w:val="auto"/>
          <w:sz w:val="24"/>
          <w:szCs w:val="24"/>
          <w:u w:val="single"/>
        </w:rPr>
        <w:t>，</w:t>
      </w:r>
      <w:r>
        <w:rPr>
          <w:rFonts w:hint="eastAsia" w:asciiTheme="minorEastAsia" w:hAnsiTheme="minorEastAsia" w:eastAsiaTheme="minorEastAsia" w:cstheme="minorEastAsia"/>
          <w:b/>
          <w:bCs/>
          <w:color w:val="auto"/>
          <w:sz w:val="24"/>
          <w:szCs w:val="24"/>
          <w:u w:val="single"/>
          <w:lang w:val="en-US" w:eastAsia="zh-CN"/>
        </w:rPr>
        <w:t>一式三份，装在同一个文件袋内密封，封口处盖投标单位公章</w:t>
      </w:r>
      <w:r>
        <w:rPr>
          <w:rFonts w:hint="eastAsia" w:asciiTheme="minorEastAsia" w:hAnsiTheme="minorEastAsia" w:eastAsiaTheme="minorEastAsia" w:cstheme="minorEastAsia"/>
          <w:b/>
          <w:bCs/>
          <w:color w:val="auto"/>
          <w:sz w:val="24"/>
          <w:szCs w:val="24"/>
          <w:u w:val="single"/>
        </w:rPr>
        <w:t>。</w:t>
      </w:r>
    </w:p>
    <w:p>
      <w:pPr>
        <w:numPr>
          <w:ilvl w:val="0"/>
          <w:numId w:val="2"/>
        </w:numPr>
        <w:tabs>
          <w:tab w:val="left" w:pos="9279"/>
        </w:tabs>
        <w:spacing w:line="360" w:lineRule="auto"/>
        <w:ind w:firstLine="964" w:firstLineChars="400"/>
        <w:rPr>
          <w:rFonts w:hint="eastAsia" w:asciiTheme="minorEastAsia" w:hAnsiTheme="minorEastAsia" w:eastAsiaTheme="minorEastAsia" w:cstheme="minorEastAsia"/>
          <w:b/>
          <w:bCs/>
          <w:color w:val="auto"/>
          <w:sz w:val="24"/>
          <w:szCs w:val="24"/>
          <w:u w:val="single"/>
          <w:lang w:val="en-US" w:eastAsia="zh-CN"/>
        </w:rPr>
      </w:pPr>
      <w:r>
        <w:rPr>
          <w:rFonts w:hint="eastAsia" w:asciiTheme="minorEastAsia" w:hAnsiTheme="minorEastAsia" w:eastAsiaTheme="minorEastAsia" w:cstheme="minorEastAsia"/>
          <w:b/>
          <w:bCs/>
          <w:color w:val="auto"/>
          <w:sz w:val="24"/>
          <w:szCs w:val="24"/>
          <w:u w:val="single"/>
          <w:lang w:val="en-US" w:eastAsia="zh-CN"/>
        </w:rPr>
        <w:t>密封文件袋正面需注明项目名称、项目编号、投标单位全称、联系人、联系电话。</w:t>
      </w:r>
      <w:r>
        <w:rPr>
          <w:rFonts w:hint="eastAsia" w:asciiTheme="minorEastAsia" w:hAnsiTheme="minorEastAsia" w:eastAsiaTheme="minorEastAsia" w:cstheme="minorEastAsia"/>
          <w:b/>
          <w:bCs/>
          <w:color w:val="auto"/>
          <w:sz w:val="24"/>
          <w:szCs w:val="24"/>
          <w:u w:val="single"/>
          <w:lang w:val="en-US" w:eastAsia="zh-CN"/>
        </w:rPr>
        <w:tab/>
      </w:r>
    </w:p>
    <w:p>
      <w:pPr>
        <w:pStyle w:val="11"/>
        <w:numPr>
          <w:ilvl w:val="0"/>
          <w:numId w:val="0"/>
        </w:numPr>
        <w:rPr>
          <w:rFonts w:hint="default" w:asciiTheme="minorEastAsia" w:hAnsiTheme="minorEastAsia" w:eastAsiaTheme="minorEastAsia" w:cstheme="minorEastAsia"/>
          <w:b/>
          <w:bCs/>
          <w:color w:val="auto"/>
          <w:sz w:val="24"/>
          <w:szCs w:val="24"/>
          <w:u w:val="none"/>
          <w:lang w:val="en-US" w:eastAsia="zh-CN"/>
        </w:rPr>
      </w:pPr>
      <w:r>
        <w:rPr>
          <w:rFonts w:hint="eastAsia" w:asciiTheme="minorEastAsia" w:hAnsiTheme="minorEastAsia" w:eastAsiaTheme="minorEastAsia" w:cstheme="minorEastAsia"/>
          <w:b/>
          <w:bCs/>
          <w:color w:val="auto"/>
          <w:sz w:val="24"/>
          <w:szCs w:val="24"/>
          <w:u w:val="none"/>
          <w:lang w:val="en-US" w:eastAsia="zh-CN"/>
        </w:rPr>
        <w:t>11.</w:t>
      </w:r>
      <w:r>
        <w:rPr>
          <w:rFonts w:hint="default" w:asciiTheme="minorEastAsia" w:hAnsiTheme="minorEastAsia" w:eastAsiaTheme="minorEastAsia" w:cstheme="minorEastAsia"/>
          <w:b/>
          <w:bCs/>
          <w:color w:val="auto"/>
          <w:sz w:val="24"/>
          <w:szCs w:val="24"/>
          <w:u w:val="none"/>
          <w:lang w:val="en-US" w:eastAsia="zh-CN"/>
        </w:rPr>
        <w:t>响应文件提交</w:t>
      </w:r>
      <w:r>
        <w:rPr>
          <w:rFonts w:hint="eastAsia" w:asciiTheme="minorEastAsia" w:hAnsiTheme="minorEastAsia" w:eastAsiaTheme="minorEastAsia" w:cstheme="minorEastAsia"/>
          <w:b/>
          <w:bCs/>
          <w:color w:val="auto"/>
          <w:sz w:val="24"/>
          <w:szCs w:val="24"/>
          <w:u w:val="none"/>
          <w:lang w:val="en-US" w:eastAsia="zh-CN"/>
        </w:rPr>
        <w:t>：</w:t>
      </w:r>
    </w:p>
    <w:p>
      <w:pPr>
        <w:pStyle w:val="11"/>
        <w:numPr>
          <w:ilvl w:val="0"/>
          <w:numId w:val="0"/>
        </w:numPr>
        <w:ind w:firstLine="723" w:firstLineChars="300"/>
        <w:rPr>
          <w:rFonts w:hint="default" w:asciiTheme="minorEastAsia" w:hAnsiTheme="minorEastAsia" w:eastAsiaTheme="minorEastAsia" w:cstheme="minorEastAsia"/>
          <w:b/>
          <w:bCs/>
          <w:color w:val="auto"/>
          <w:sz w:val="24"/>
          <w:szCs w:val="24"/>
          <w:u w:val="none"/>
          <w:lang w:val="en-US" w:eastAsia="zh-CN"/>
        </w:rPr>
      </w:pPr>
      <w:r>
        <w:rPr>
          <w:rFonts w:hint="default" w:asciiTheme="minorEastAsia" w:hAnsiTheme="minorEastAsia" w:eastAsiaTheme="minorEastAsia" w:cstheme="minorEastAsia"/>
          <w:b/>
          <w:bCs/>
          <w:color w:val="auto"/>
          <w:sz w:val="24"/>
          <w:szCs w:val="24"/>
          <w:u w:val="none"/>
          <w:lang w:val="en-US" w:eastAsia="zh-CN"/>
        </w:rPr>
        <w:t>截止时间：2022年</w:t>
      </w:r>
      <w:r>
        <w:rPr>
          <w:rFonts w:hint="eastAsia" w:asciiTheme="minorEastAsia" w:hAnsiTheme="minorEastAsia" w:eastAsiaTheme="minorEastAsia" w:cstheme="minorEastAsia"/>
          <w:b/>
          <w:bCs/>
          <w:color w:val="auto"/>
          <w:sz w:val="24"/>
          <w:szCs w:val="24"/>
          <w:u w:val="none"/>
          <w:lang w:val="en-US" w:eastAsia="zh-CN"/>
        </w:rPr>
        <w:t>6</w:t>
      </w:r>
      <w:r>
        <w:rPr>
          <w:rFonts w:hint="default" w:asciiTheme="minorEastAsia" w:hAnsiTheme="minorEastAsia" w:eastAsiaTheme="minorEastAsia" w:cstheme="minorEastAsia"/>
          <w:b/>
          <w:bCs/>
          <w:color w:val="auto"/>
          <w:sz w:val="24"/>
          <w:szCs w:val="24"/>
          <w:u w:val="none"/>
          <w:lang w:val="en-US" w:eastAsia="zh-CN"/>
        </w:rPr>
        <w:t>月</w:t>
      </w:r>
      <w:r>
        <w:rPr>
          <w:rFonts w:hint="eastAsia" w:asciiTheme="minorEastAsia" w:hAnsiTheme="minorEastAsia" w:eastAsiaTheme="minorEastAsia" w:cstheme="minorEastAsia"/>
          <w:b/>
          <w:bCs/>
          <w:color w:val="auto"/>
          <w:sz w:val="24"/>
          <w:szCs w:val="24"/>
          <w:u w:val="none"/>
          <w:lang w:val="en-US" w:eastAsia="zh-CN"/>
        </w:rPr>
        <w:t>8</w:t>
      </w:r>
      <w:r>
        <w:rPr>
          <w:rFonts w:hint="default" w:asciiTheme="minorEastAsia" w:hAnsiTheme="minorEastAsia" w:eastAsiaTheme="minorEastAsia" w:cstheme="minorEastAsia"/>
          <w:b/>
          <w:bCs/>
          <w:color w:val="auto"/>
          <w:sz w:val="24"/>
          <w:szCs w:val="24"/>
          <w:u w:val="none"/>
          <w:lang w:val="en-US" w:eastAsia="zh-CN"/>
        </w:rPr>
        <w:t>日</w:t>
      </w:r>
      <w:r>
        <w:rPr>
          <w:rFonts w:hint="eastAsia" w:asciiTheme="minorEastAsia" w:hAnsiTheme="minorEastAsia" w:eastAsiaTheme="minorEastAsia" w:cstheme="minorEastAsia"/>
          <w:b/>
          <w:bCs/>
          <w:color w:val="auto"/>
          <w:sz w:val="24"/>
          <w:szCs w:val="24"/>
          <w:u w:val="none"/>
          <w:lang w:val="en-US" w:eastAsia="zh-CN"/>
        </w:rPr>
        <w:t>上午</w:t>
      </w:r>
      <w:r>
        <w:rPr>
          <w:rFonts w:hint="default" w:asciiTheme="minorEastAsia" w:hAnsiTheme="minorEastAsia" w:eastAsiaTheme="minorEastAsia" w:cstheme="minorEastAsia"/>
          <w:b/>
          <w:bCs/>
          <w:color w:val="auto"/>
          <w:sz w:val="24"/>
          <w:szCs w:val="24"/>
          <w:u w:val="none"/>
          <w:lang w:val="en-US" w:eastAsia="zh-CN"/>
        </w:rPr>
        <w:t>9点00分（北京时间）</w:t>
      </w:r>
    </w:p>
    <w:p>
      <w:pPr>
        <w:pStyle w:val="11"/>
        <w:numPr>
          <w:ilvl w:val="0"/>
          <w:numId w:val="0"/>
        </w:numPr>
        <w:ind w:firstLine="723" w:firstLineChars="300"/>
        <w:rPr>
          <w:rFonts w:hint="default" w:asciiTheme="minorEastAsia" w:hAnsiTheme="minorEastAsia" w:eastAsiaTheme="minorEastAsia" w:cstheme="minorEastAsia"/>
          <w:b/>
          <w:bCs/>
          <w:color w:val="auto"/>
          <w:sz w:val="24"/>
          <w:szCs w:val="24"/>
          <w:u w:val="none"/>
          <w:lang w:val="en-US" w:eastAsia="zh-CN"/>
        </w:rPr>
      </w:pPr>
      <w:r>
        <w:rPr>
          <w:rFonts w:hint="default" w:asciiTheme="minorEastAsia" w:hAnsiTheme="minorEastAsia" w:eastAsiaTheme="minorEastAsia" w:cstheme="minorEastAsia"/>
          <w:b/>
          <w:bCs/>
          <w:color w:val="auto"/>
          <w:sz w:val="24"/>
          <w:szCs w:val="24"/>
          <w:u w:val="none"/>
          <w:lang w:val="en-US" w:eastAsia="zh-CN"/>
        </w:rPr>
        <w:t>地点：</w:t>
      </w:r>
      <w:r>
        <w:rPr>
          <w:rFonts w:hint="eastAsia" w:asciiTheme="minorEastAsia" w:hAnsiTheme="minorEastAsia" w:eastAsiaTheme="minorEastAsia" w:cstheme="minorEastAsia"/>
          <w:b/>
          <w:bCs/>
          <w:color w:val="auto"/>
          <w:sz w:val="24"/>
          <w:szCs w:val="24"/>
          <w:u w:val="none"/>
          <w:lang w:val="en-US" w:eastAsia="zh-CN"/>
        </w:rPr>
        <w:t>由于疫情防护需要，学校实行封闭式管理禁止外来人员入内，投标单位需将投标文件北门物品存放点处消杀。消杀完毕后原地交接给本部门工作人员，联系人：王老师  司马老师 0519-86335166、86337231。</w:t>
      </w:r>
    </w:p>
    <w:p>
      <w:pPr>
        <w:pStyle w:val="11"/>
        <w:numPr>
          <w:ilvl w:val="0"/>
          <w:numId w:val="0"/>
        </w:numPr>
        <w:rPr>
          <w:rFonts w:hint="eastAsia" w:asciiTheme="minorEastAsia" w:hAnsiTheme="minorEastAsia" w:eastAsiaTheme="minorEastAsia" w:cstheme="minorEastAsia"/>
          <w:color w:val="auto"/>
          <w:sz w:val="24"/>
          <w:szCs w:val="24"/>
        </w:rPr>
      </w:pPr>
      <w:r>
        <w:rPr>
          <w:rFonts w:hint="eastAsia"/>
          <w:sz w:val="24"/>
          <w:szCs w:val="24"/>
          <w:lang w:val="en-US" w:eastAsia="zh-CN"/>
        </w:rPr>
        <w:t xml:space="preserve"> </w:t>
      </w:r>
      <w:r>
        <w:rPr>
          <w:rFonts w:hint="eastAsia" w:asciiTheme="minorEastAsia" w:hAnsiTheme="minorEastAsia" w:eastAsiaTheme="minorEastAsia" w:cstheme="minorEastAsia"/>
          <w:color w:val="auto"/>
          <w:sz w:val="24"/>
          <w:szCs w:val="24"/>
        </w:rPr>
        <w:t>九、</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联系方式</w:t>
      </w:r>
      <w:bookmarkStart w:id="0" w:name="_GoBack"/>
      <w:bookmarkEnd w:id="0"/>
    </w:p>
    <w:p>
      <w:pPr>
        <w:spacing w:line="240" w:lineRule="atLeas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招标联系人：王老师</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司马老师</w:t>
      </w:r>
      <w:r>
        <w:rPr>
          <w:rFonts w:hint="eastAsia" w:asciiTheme="minorEastAsia" w:hAnsiTheme="minorEastAsia" w:eastAsiaTheme="minorEastAsia" w:cstheme="minorEastAsia"/>
          <w:color w:val="auto"/>
          <w:sz w:val="24"/>
          <w:szCs w:val="24"/>
        </w:rPr>
        <w:t xml:space="preserve"> 　</w:t>
      </w:r>
    </w:p>
    <w:p>
      <w:pPr>
        <w:spacing w:line="240" w:lineRule="atLeas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lang w:val="en-US" w:eastAsia="zh-CN"/>
        </w:rPr>
        <w:t>0519-86335166、86337231</w:t>
      </w:r>
      <w:r>
        <w:rPr>
          <w:rFonts w:hint="eastAsia" w:asciiTheme="minorEastAsia" w:hAnsiTheme="minorEastAsia" w:eastAsiaTheme="minorEastAsia" w:cstheme="minorEastAsia"/>
          <w:color w:val="auto"/>
          <w:sz w:val="24"/>
          <w:szCs w:val="24"/>
        </w:rPr>
        <w:t xml:space="preserve">  电子邮箱：</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"mailto:wangshaoyi@czili.edu.cn" </w:instrText>
      </w:r>
      <w:r>
        <w:rPr>
          <w:rFonts w:hint="eastAsia" w:asciiTheme="minorEastAsia" w:hAnsiTheme="minorEastAsia" w:eastAsiaTheme="minorEastAsia" w:cstheme="minorEastAsia"/>
          <w:color w:val="auto"/>
          <w:sz w:val="24"/>
          <w:szCs w:val="24"/>
        </w:rPr>
        <w:fldChar w:fldCharType="separate"/>
      </w:r>
      <w:r>
        <w:rPr>
          <w:rStyle w:val="10"/>
          <w:rFonts w:hint="eastAsia" w:asciiTheme="minorEastAsia" w:hAnsiTheme="minorEastAsia" w:eastAsiaTheme="minorEastAsia" w:cstheme="minorEastAsia"/>
          <w:color w:val="auto"/>
          <w:sz w:val="24"/>
          <w:szCs w:val="24"/>
        </w:rPr>
        <w:t>wangshaoyi@</w:t>
      </w:r>
      <w:r>
        <w:rPr>
          <w:rStyle w:val="10"/>
          <w:rFonts w:hint="eastAsia" w:asciiTheme="minorEastAsia" w:hAnsiTheme="minorEastAsia" w:eastAsiaTheme="minorEastAsia" w:cstheme="minorEastAsia"/>
          <w:color w:val="auto"/>
          <w:sz w:val="24"/>
          <w:szCs w:val="24"/>
          <w:lang w:val="en-US" w:eastAsia="zh-CN"/>
        </w:rPr>
        <w:t>ciit</w:t>
      </w:r>
      <w:r>
        <w:rPr>
          <w:rStyle w:val="10"/>
          <w:rFonts w:hint="eastAsia" w:asciiTheme="minorEastAsia" w:hAnsiTheme="minorEastAsia" w:eastAsiaTheme="minorEastAsia" w:cstheme="minorEastAsia"/>
          <w:color w:val="auto"/>
          <w:sz w:val="24"/>
          <w:szCs w:val="24"/>
        </w:rPr>
        <w:t>.edu.cn</w:t>
      </w:r>
      <w:r>
        <w:rPr>
          <w:rFonts w:hint="eastAsia" w:asciiTheme="minorEastAsia" w:hAnsiTheme="minorEastAsia" w:eastAsiaTheme="minorEastAsia" w:cstheme="minorEastAsia"/>
          <w:color w:val="auto"/>
          <w:sz w:val="24"/>
          <w:szCs w:val="24"/>
        </w:rPr>
        <w:fldChar w:fldCharType="end"/>
      </w:r>
    </w:p>
    <w:p>
      <w:pPr>
        <w:spacing w:line="240" w:lineRule="atLeas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通讯地址：常州市武进区鸣新中路28号</w:t>
      </w:r>
    </w:p>
    <w:p>
      <w:pPr>
        <w:spacing w:line="240" w:lineRule="atLeas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江苏省常州工业职业技术学院国有资产管理处     邮   编：213164 </w:t>
      </w:r>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3D2C8B"/>
    <w:multiLevelType w:val="singleLevel"/>
    <w:tmpl w:val="333D2C8B"/>
    <w:lvl w:ilvl="0" w:tentative="0">
      <w:start w:val="2"/>
      <w:numFmt w:val="decimal"/>
      <w:suff w:val="nothing"/>
      <w:lvlText w:val="%1、"/>
      <w:lvlJc w:val="left"/>
    </w:lvl>
  </w:abstractNum>
  <w:abstractNum w:abstractNumId="1">
    <w:nsid w:val="54B9154F"/>
    <w:multiLevelType w:val="singleLevel"/>
    <w:tmpl w:val="54B9154F"/>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ZWUxZWUwOWM3NTBjYTNkNjNlMjY4OTVkODY2ZjkifQ=="/>
  </w:docVars>
  <w:rsids>
    <w:rsidRoot w:val="00371285"/>
    <w:rsid w:val="000B44D3"/>
    <w:rsid w:val="00151FA2"/>
    <w:rsid w:val="0029078E"/>
    <w:rsid w:val="00371285"/>
    <w:rsid w:val="00390CE0"/>
    <w:rsid w:val="0067281F"/>
    <w:rsid w:val="00736462"/>
    <w:rsid w:val="008C7323"/>
    <w:rsid w:val="009272D1"/>
    <w:rsid w:val="009A7605"/>
    <w:rsid w:val="00A42EF1"/>
    <w:rsid w:val="00C02BA4"/>
    <w:rsid w:val="010F6B06"/>
    <w:rsid w:val="011307B7"/>
    <w:rsid w:val="011A4281"/>
    <w:rsid w:val="011B2BDB"/>
    <w:rsid w:val="01401F5A"/>
    <w:rsid w:val="01D7223D"/>
    <w:rsid w:val="01FD0A13"/>
    <w:rsid w:val="024D73DA"/>
    <w:rsid w:val="03294370"/>
    <w:rsid w:val="032A1114"/>
    <w:rsid w:val="03896081"/>
    <w:rsid w:val="03AB00E0"/>
    <w:rsid w:val="04766210"/>
    <w:rsid w:val="05060021"/>
    <w:rsid w:val="051A51B8"/>
    <w:rsid w:val="05EE781B"/>
    <w:rsid w:val="07332BBE"/>
    <w:rsid w:val="077634E6"/>
    <w:rsid w:val="077F3B2C"/>
    <w:rsid w:val="07CE2A79"/>
    <w:rsid w:val="07F615C4"/>
    <w:rsid w:val="086C08C7"/>
    <w:rsid w:val="08B71158"/>
    <w:rsid w:val="08CA48B7"/>
    <w:rsid w:val="0A9C112A"/>
    <w:rsid w:val="0B280D27"/>
    <w:rsid w:val="0C07479C"/>
    <w:rsid w:val="0C19208B"/>
    <w:rsid w:val="0CDC4713"/>
    <w:rsid w:val="0D5E7034"/>
    <w:rsid w:val="0DBE2477"/>
    <w:rsid w:val="0DFC545B"/>
    <w:rsid w:val="1012241A"/>
    <w:rsid w:val="10272D84"/>
    <w:rsid w:val="10325930"/>
    <w:rsid w:val="10C43CA0"/>
    <w:rsid w:val="10D26947"/>
    <w:rsid w:val="11477ACA"/>
    <w:rsid w:val="11EA2541"/>
    <w:rsid w:val="12AC3CDE"/>
    <w:rsid w:val="133236CD"/>
    <w:rsid w:val="13330B7C"/>
    <w:rsid w:val="137D3E3D"/>
    <w:rsid w:val="13D50C28"/>
    <w:rsid w:val="141259D8"/>
    <w:rsid w:val="144E09DA"/>
    <w:rsid w:val="14533CFC"/>
    <w:rsid w:val="1460313F"/>
    <w:rsid w:val="14727D77"/>
    <w:rsid w:val="159E73B2"/>
    <w:rsid w:val="161A3A02"/>
    <w:rsid w:val="16996D3A"/>
    <w:rsid w:val="16B47C7B"/>
    <w:rsid w:val="16EA73AF"/>
    <w:rsid w:val="17525E5B"/>
    <w:rsid w:val="17B8055E"/>
    <w:rsid w:val="1853777A"/>
    <w:rsid w:val="18B26162"/>
    <w:rsid w:val="18B951CD"/>
    <w:rsid w:val="18CF40BB"/>
    <w:rsid w:val="197366D2"/>
    <w:rsid w:val="1A5F36A8"/>
    <w:rsid w:val="1A670552"/>
    <w:rsid w:val="1A6D0A3B"/>
    <w:rsid w:val="1AA17AB6"/>
    <w:rsid w:val="1AA77DE7"/>
    <w:rsid w:val="1AFF3AF2"/>
    <w:rsid w:val="1B18476D"/>
    <w:rsid w:val="1B33348D"/>
    <w:rsid w:val="1BE23CC2"/>
    <w:rsid w:val="1C5376A5"/>
    <w:rsid w:val="1DD7685B"/>
    <w:rsid w:val="1E115BF9"/>
    <w:rsid w:val="1E1E4F79"/>
    <w:rsid w:val="1E31642E"/>
    <w:rsid w:val="1EA15D4A"/>
    <w:rsid w:val="1EA47B74"/>
    <w:rsid w:val="1EF02DBA"/>
    <w:rsid w:val="1F8A4368"/>
    <w:rsid w:val="20A51569"/>
    <w:rsid w:val="21770B16"/>
    <w:rsid w:val="21F1637B"/>
    <w:rsid w:val="22246978"/>
    <w:rsid w:val="229E2B2D"/>
    <w:rsid w:val="23601A03"/>
    <w:rsid w:val="236256C7"/>
    <w:rsid w:val="23691FEF"/>
    <w:rsid w:val="23E55549"/>
    <w:rsid w:val="26F045EC"/>
    <w:rsid w:val="27060F32"/>
    <w:rsid w:val="27153F9C"/>
    <w:rsid w:val="28216DCD"/>
    <w:rsid w:val="2899100C"/>
    <w:rsid w:val="28D443D5"/>
    <w:rsid w:val="295764EC"/>
    <w:rsid w:val="29813EC3"/>
    <w:rsid w:val="298E5737"/>
    <w:rsid w:val="29D167DD"/>
    <w:rsid w:val="2A2F4D15"/>
    <w:rsid w:val="2A4E3745"/>
    <w:rsid w:val="2BAD4C21"/>
    <w:rsid w:val="2BBC21F5"/>
    <w:rsid w:val="2BE957A8"/>
    <w:rsid w:val="2C1248C4"/>
    <w:rsid w:val="2C355015"/>
    <w:rsid w:val="2DBF43FD"/>
    <w:rsid w:val="2DD2723B"/>
    <w:rsid w:val="2DE219D5"/>
    <w:rsid w:val="2DF92F18"/>
    <w:rsid w:val="2E397201"/>
    <w:rsid w:val="2E986E20"/>
    <w:rsid w:val="2EA51A88"/>
    <w:rsid w:val="2EB31DF1"/>
    <w:rsid w:val="2EEB433A"/>
    <w:rsid w:val="2F051706"/>
    <w:rsid w:val="2F4822A1"/>
    <w:rsid w:val="2FEB44AD"/>
    <w:rsid w:val="301A5FED"/>
    <w:rsid w:val="304257A1"/>
    <w:rsid w:val="30A13470"/>
    <w:rsid w:val="30E262DA"/>
    <w:rsid w:val="31496359"/>
    <w:rsid w:val="314B58D3"/>
    <w:rsid w:val="316E44D4"/>
    <w:rsid w:val="318F3F8A"/>
    <w:rsid w:val="31E34229"/>
    <w:rsid w:val="32563B7C"/>
    <w:rsid w:val="328E7AB4"/>
    <w:rsid w:val="329C6C58"/>
    <w:rsid w:val="32D36433"/>
    <w:rsid w:val="33843BD6"/>
    <w:rsid w:val="339F26E3"/>
    <w:rsid w:val="342D3D10"/>
    <w:rsid w:val="348B07E3"/>
    <w:rsid w:val="34D77F85"/>
    <w:rsid w:val="34FD3E2A"/>
    <w:rsid w:val="35020F66"/>
    <w:rsid w:val="351A57D2"/>
    <w:rsid w:val="354C5AE1"/>
    <w:rsid w:val="35D435F2"/>
    <w:rsid w:val="35DD19AB"/>
    <w:rsid w:val="36931E48"/>
    <w:rsid w:val="373830F8"/>
    <w:rsid w:val="37667143"/>
    <w:rsid w:val="37B144B7"/>
    <w:rsid w:val="38871F9A"/>
    <w:rsid w:val="395A12F2"/>
    <w:rsid w:val="39CA1ECD"/>
    <w:rsid w:val="3A077BFE"/>
    <w:rsid w:val="3A093BB7"/>
    <w:rsid w:val="3AA351A2"/>
    <w:rsid w:val="3B304812"/>
    <w:rsid w:val="3B76506A"/>
    <w:rsid w:val="3B871F58"/>
    <w:rsid w:val="3BB35239"/>
    <w:rsid w:val="3BB727E0"/>
    <w:rsid w:val="3C14792D"/>
    <w:rsid w:val="3C6F136A"/>
    <w:rsid w:val="3D2A34E3"/>
    <w:rsid w:val="3D4420CE"/>
    <w:rsid w:val="3D504B4B"/>
    <w:rsid w:val="3D516CC2"/>
    <w:rsid w:val="3D7109F3"/>
    <w:rsid w:val="3DB071E2"/>
    <w:rsid w:val="3DE25B6C"/>
    <w:rsid w:val="3E270999"/>
    <w:rsid w:val="3EA13F98"/>
    <w:rsid w:val="3EE37DED"/>
    <w:rsid w:val="3F0A7BA9"/>
    <w:rsid w:val="3FFC1019"/>
    <w:rsid w:val="403A1C8F"/>
    <w:rsid w:val="406C796F"/>
    <w:rsid w:val="407A208B"/>
    <w:rsid w:val="41017294"/>
    <w:rsid w:val="41384420"/>
    <w:rsid w:val="42714D0C"/>
    <w:rsid w:val="42E976FF"/>
    <w:rsid w:val="43C91440"/>
    <w:rsid w:val="444D11B5"/>
    <w:rsid w:val="44521743"/>
    <w:rsid w:val="44F02DB6"/>
    <w:rsid w:val="451E1B7F"/>
    <w:rsid w:val="46625D91"/>
    <w:rsid w:val="46831D13"/>
    <w:rsid w:val="46A96670"/>
    <w:rsid w:val="46B92347"/>
    <w:rsid w:val="46F4623A"/>
    <w:rsid w:val="484E1A14"/>
    <w:rsid w:val="48E45E00"/>
    <w:rsid w:val="48FB50C9"/>
    <w:rsid w:val="49734F43"/>
    <w:rsid w:val="498E392B"/>
    <w:rsid w:val="499D167C"/>
    <w:rsid w:val="49CC495B"/>
    <w:rsid w:val="49EB7B56"/>
    <w:rsid w:val="4A1C4FB2"/>
    <w:rsid w:val="4A29217E"/>
    <w:rsid w:val="4AEE4D1D"/>
    <w:rsid w:val="4B684803"/>
    <w:rsid w:val="4BBA5026"/>
    <w:rsid w:val="4CE92A73"/>
    <w:rsid w:val="4D9F5597"/>
    <w:rsid w:val="4E066F36"/>
    <w:rsid w:val="4E80459D"/>
    <w:rsid w:val="4EA94BE6"/>
    <w:rsid w:val="4F0911D6"/>
    <w:rsid w:val="4F8F5786"/>
    <w:rsid w:val="4F9D5D96"/>
    <w:rsid w:val="4FC60419"/>
    <w:rsid w:val="4FF057C0"/>
    <w:rsid w:val="4FFD3F47"/>
    <w:rsid w:val="50464B9E"/>
    <w:rsid w:val="50676D4C"/>
    <w:rsid w:val="50BA41A4"/>
    <w:rsid w:val="51266D2E"/>
    <w:rsid w:val="51B74B0D"/>
    <w:rsid w:val="525D25F7"/>
    <w:rsid w:val="528F4033"/>
    <w:rsid w:val="52D44943"/>
    <w:rsid w:val="52D528A0"/>
    <w:rsid w:val="52D53646"/>
    <w:rsid w:val="538232D9"/>
    <w:rsid w:val="53AA2DF2"/>
    <w:rsid w:val="53AE40CE"/>
    <w:rsid w:val="540C64A0"/>
    <w:rsid w:val="549C48B0"/>
    <w:rsid w:val="54A57E25"/>
    <w:rsid w:val="55097B6F"/>
    <w:rsid w:val="550C22D4"/>
    <w:rsid w:val="552C0336"/>
    <w:rsid w:val="553F3346"/>
    <w:rsid w:val="55BA1450"/>
    <w:rsid w:val="55E64A62"/>
    <w:rsid w:val="56195233"/>
    <w:rsid w:val="562355CA"/>
    <w:rsid w:val="566729EC"/>
    <w:rsid w:val="56694C24"/>
    <w:rsid w:val="56811F6E"/>
    <w:rsid w:val="570E100C"/>
    <w:rsid w:val="578D5B30"/>
    <w:rsid w:val="57A56C62"/>
    <w:rsid w:val="58BA168A"/>
    <w:rsid w:val="5931434F"/>
    <w:rsid w:val="5A284CF6"/>
    <w:rsid w:val="5ADA7E9F"/>
    <w:rsid w:val="5B74291D"/>
    <w:rsid w:val="5BA42E91"/>
    <w:rsid w:val="5C304876"/>
    <w:rsid w:val="5C7506F6"/>
    <w:rsid w:val="5CA5725E"/>
    <w:rsid w:val="5D2053B1"/>
    <w:rsid w:val="5D460700"/>
    <w:rsid w:val="5DBA764C"/>
    <w:rsid w:val="5DCE1B5F"/>
    <w:rsid w:val="5E1017EF"/>
    <w:rsid w:val="5E196F30"/>
    <w:rsid w:val="5E237E3D"/>
    <w:rsid w:val="5E99216C"/>
    <w:rsid w:val="5E9D190F"/>
    <w:rsid w:val="5EB32EE1"/>
    <w:rsid w:val="5EE7371E"/>
    <w:rsid w:val="5F0E6369"/>
    <w:rsid w:val="5F1B13FF"/>
    <w:rsid w:val="5F2569C1"/>
    <w:rsid w:val="5FBF3243"/>
    <w:rsid w:val="605D3490"/>
    <w:rsid w:val="60600E46"/>
    <w:rsid w:val="60781311"/>
    <w:rsid w:val="609F3719"/>
    <w:rsid w:val="60A26AC6"/>
    <w:rsid w:val="61DE38B3"/>
    <w:rsid w:val="61FA22A3"/>
    <w:rsid w:val="6299063F"/>
    <w:rsid w:val="62CC29E8"/>
    <w:rsid w:val="62E713AB"/>
    <w:rsid w:val="63693001"/>
    <w:rsid w:val="63922088"/>
    <w:rsid w:val="65063388"/>
    <w:rsid w:val="653D3023"/>
    <w:rsid w:val="66173418"/>
    <w:rsid w:val="66741ACB"/>
    <w:rsid w:val="66AA2E1B"/>
    <w:rsid w:val="66C56829"/>
    <w:rsid w:val="678C0651"/>
    <w:rsid w:val="67993099"/>
    <w:rsid w:val="67DF4D46"/>
    <w:rsid w:val="68295F16"/>
    <w:rsid w:val="6A7C437B"/>
    <w:rsid w:val="6A861795"/>
    <w:rsid w:val="6A9C6397"/>
    <w:rsid w:val="6B425E46"/>
    <w:rsid w:val="6B9B71D6"/>
    <w:rsid w:val="6C2C195B"/>
    <w:rsid w:val="6C4433CA"/>
    <w:rsid w:val="6C644D1E"/>
    <w:rsid w:val="6C8432F3"/>
    <w:rsid w:val="6CCD67AF"/>
    <w:rsid w:val="6D257422"/>
    <w:rsid w:val="6DCF0194"/>
    <w:rsid w:val="6E0B0643"/>
    <w:rsid w:val="6F183579"/>
    <w:rsid w:val="702F035D"/>
    <w:rsid w:val="70C1323B"/>
    <w:rsid w:val="71193268"/>
    <w:rsid w:val="712A4213"/>
    <w:rsid w:val="715710BE"/>
    <w:rsid w:val="71A072F4"/>
    <w:rsid w:val="71A52B5D"/>
    <w:rsid w:val="71FF5F88"/>
    <w:rsid w:val="72780889"/>
    <w:rsid w:val="72E007C3"/>
    <w:rsid w:val="72E052DA"/>
    <w:rsid w:val="73103E92"/>
    <w:rsid w:val="731E30F5"/>
    <w:rsid w:val="73531B88"/>
    <w:rsid w:val="73883FE1"/>
    <w:rsid w:val="73AE3789"/>
    <w:rsid w:val="73E536E4"/>
    <w:rsid w:val="740E1AB6"/>
    <w:rsid w:val="742F29E3"/>
    <w:rsid w:val="747B3073"/>
    <w:rsid w:val="749A08C4"/>
    <w:rsid w:val="74D86780"/>
    <w:rsid w:val="758F152B"/>
    <w:rsid w:val="75953A15"/>
    <w:rsid w:val="759B7AB6"/>
    <w:rsid w:val="761E5CF3"/>
    <w:rsid w:val="76341F78"/>
    <w:rsid w:val="76F81981"/>
    <w:rsid w:val="778A472A"/>
    <w:rsid w:val="77960197"/>
    <w:rsid w:val="79185E91"/>
    <w:rsid w:val="79601F58"/>
    <w:rsid w:val="79CD6A78"/>
    <w:rsid w:val="79D11B6F"/>
    <w:rsid w:val="7A2B6466"/>
    <w:rsid w:val="7AE75F94"/>
    <w:rsid w:val="7AEF59DC"/>
    <w:rsid w:val="7B18283E"/>
    <w:rsid w:val="7BBD4F47"/>
    <w:rsid w:val="7C1903CF"/>
    <w:rsid w:val="7C2B6171"/>
    <w:rsid w:val="7C430ED7"/>
    <w:rsid w:val="7C905E22"/>
    <w:rsid w:val="7D8B70AB"/>
    <w:rsid w:val="7D9341B1"/>
    <w:rsid w:val="7DB775BA"/>
    <w:rsid w:val="7DF9716E"/>
    <w:rsid w:val="7E047130"/>
    <w:rsid w:val="7ECB45A1"/>
    <w:rsid w:val="7F3F45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szCs w:val="20"/>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hAnsi="Arial" w:eastAsia="仿宋_GB2312"/>
      <w:kern w:val="0"/>
      <w:sz w:val="32"/>
      <w:szCs w:val="32"/>
    </w:rPr>
  </w:style>
  <w:style w:type="paragraph" w:styleId="3">
    <w:name w:val="annotation text"/>
    <w:basedOn w:val="1"/>
    <w:unhideWhenUsed/>
    <w:qFormat/>
    <w:uiPriority w:val="99"/>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9">
    <w:name w:val="FollowedHyperlink"/>
    <w:basedOn w:val="8"/>
    <w:unhideWhenUsed/>
    <w:qFormat/>
    <w:uiPriority w:val="99"/>
    <w:rPr>
      <w:color w:val="333333"/>
      <w:u w:val="none"/>
    </w:rPr>
  </w:style>
  <w:style w:type="character" w:styleId="10">
    <w:name w:val="Hyperlink"/>
    <w:basedOn w:val="8"/>
    <w:unhideWhenUsed/>
    <w:qFormat/>
    <w:uiPriority w:val="99"/>
    <w:rPr>
      <w:color w:val="333333"/>
      <w:u w:val="none"/>
    </w:rPr>
  </w:style>
  <w:style w:type="paragraph" w:customStyle="1" w:styleId="11">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
    <w:name w:val="item-name2"/>
    <w:basedOn w:val="8"/>
    <w:qFormat/>
    <w:uiPriority w:val="0"/>
  </w:style>
  <w:style w:type="character" w:customStyle="1" w:styleId="13">
    <w:name w:val="item-name1"/>
    <w:basedOn w:val="8"/>
    <w:qFormat/>
    <w:uiPriority w:val="0"/>
  </w:style>
  <w:style w:type="character" w:customStyle="1" w:styleId="14">
    <w:name w:val="pubdate-day"/>
    <w:basedOn w:val="8"/>
    <w:qFormat/>
    <w:uiPriority w:val="0"/>
    <w:rPr>
      <w:rFonts w:hint="eastAsia" w:ascii="微软雅黑" w:hAnsi="微软雅黑" w:eastAsia="微软雅黑" w:cs="微软雅黑"/>
      <w:color w:val="333333"/>
      <w:sz w:val="21"/>
      <w:szCs w:val="21"/>
      <w:shd w:val="clear" w:color="auto" w:fill="FFFFFF"/>
    </w:rPr>
  </w:style>
  <w:style w:type="character" w:customStyle="1" w:styleId="15">
    <w:name w:val="pubdate-month"/>
    <w:basedOn w:val="8"/>
    <w:qFormat/>
    <w:uiPriority w:val="0"/>
    <w:rPr>
      <w:rFonts w:ascii="微软雅黑" w:hAnsi="微软雅黑" w:eastAsia="微软雅黑" w:cs="微软雅黑"/>
      <w:color w:val="FFFFFF"/>
      <w:sz w:val="30"/>
      <w:szCs w:val="30"/>
    </w:rPr>
  </w:style>
  <w:style w:type="character" w:customStyle="1" w:styleId="16">
    <w:name w:val="item-name"/>
    <w:basedOn w:val="8"/>
    <w:qFormat/>
    <w:uiPriority w:val="0"/>
  </w:style>
  <w:style w:type="character" w:customStyle="1" w:styleId="17">
    <w:name w:val="item-name3"/>
    <w:basedOn w:val="8"/>
    <w:qFormat/>
    <w:uiPriority w:val="0"/>
  </w:style>
  <w:style w:type="character" w:customStyle="1" w:styleId="18">
    <w:name w:val="font31"/>
    <w:basedOn w:val="8"/>
    <w:qFormat/>
    <w:uiPriority w:val="0"/>
    <w:rPr>
      <w:rFonts w:hint="eastAsia" w:ascii="宋体" w:hAnsi="宋体" w:eastAsia="宋体" w:cs="宋体"/>
      <w:color w:val="000000"/>
      <w:sz w:val="21"/>
      <w:szCs w:val="21"/>
      <w:u w:val="single"/>
    </w:rPr>
  </w:style>
  <w:style w:type="character" w:customStyle="1" w:styleId="19">
    <w:name w:val="font4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Microsoft</Company>
  <Pages>9</Pages>
  <Words>2662</Words>
  <Characters>2836</Characters>
  <Lines>11</Lines>
  <Paragraphs>3</Paragraphs>
  <TotalTime>2</TotalTime>
  <ScaleCrop>false</ScaleCrop>
  <LinksUpToDate>false</LinksUpToDate>
  <CharactersWithSpaces>3159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2019-01-04T02:33:00Z</dcterms:created>
  <dc:creator>Administrator</dc:creator>
  <cp:lastModifiedBy>常州工业学院WSY</cp:lastModifiedBy>
  <cp:lastPrinted>2019-03-06T01:07:00Z</cp:lastPrinted>
  <dcterms:modified xsi:type="dcterms:W3CDTF">2022-05-31T03:16:58Z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005BD88AB47044BA84E42CE3AB3D1E8C</vt:lpwstr>
  </property>
</Properties>
</file>